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ROSPA0027ZPB</w:t>
      </w:r>
    </w:p>
    <w:p w:rsidR="00000000" w:rsidDel="00000000" w:rsidP="00000000" w:rsidRDefault="00000000" w:rsidRPr="00000000" w14:paraId="00000005">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Dealurile Homoroadelor</w:t>
      </w:r>
    </w:p>
    <w:p w:rsidR="00000000" w:rsidDel="00000000" w:rsidP="00000000" w:rsidRDefault="00000000" w:rsidRPr="00000000" w14:paraId="00000008">
      <w:pPr>
        <w:spacing w:after="80" w:before="240" w:line="30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9">
      <w:pPr>
        <w:spacing w:after="0" w:line="300" w:lineRule="auto"/>
        <w:rPr>
          <w:sz w:val="22"/>
          <w:szCs w:val="22"/>
        </w:rPr>
      </w:pPr>
      <w:sdt>
        <w:sdtPr>
          <w:id w:val="132718476"/>
          <w:tag w:val="goog_rdk_0"/>
        </w:sdtPr>
        <w:sdtContent>
          <w:r w:rsidDel="00000000" w:rsidR="00000000" w:rsidRPr="00000000">
            <w:rPr>
              <w:rFonts w:ascii="Arial Unicode MS" w:cs="Arial Unicode MS" w:eastAsia="Arial Unicode MS" w:hAnsi="Arial Unicode MS"/>
              <w:sz w:val="22"/>
              <w:szCs w:val="22"/>
              <w:rtl w:val="0"/>
            </w:rPr>
            <w:t xml:space="preserve">☑ </w:t>
          </w:r>
        </w:sdtContent>
      </w:sdt>
      <w:r w:rsidDel="00000000" w:rsidR="00000000" w:rsidRPr="00000000">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1935314984"/>
          <w:tag w:val="goog_rdk_1"/>
        </w:sdtPr>
        <w:sdtContent>
          <w:r w:rsidDel="00000000" w:rsidR="00000000" w:rsidRPr="00000000">
            <w:rPr>
              <w:rFonts w:ascii="Arial Unicode MS" w:cs="Arial Unicode MS" w:eastAsia="Arial Unicode MS" w:hAnsi="Arial Unicode MS"/>
              <w:sz w:val="22"/>
              <w:szCs w:val="22"/>
              <w:rtl w:val="0"/>
            </w:rPr>
            <w:t xml:space="preserve">☐ </w:t>
          </w:r>
        </w:sdtContent>
      </w:sdt>
      <w:r w:rsidDel="00000000" w:rsidR="00000000" w:rsidRPr="00000000">
        <w:rPr>
          <w:sz w:val="22"/>
          <w:szCs w:val="22"/>
          <w:rtl w:val="0"/>
        </w:rPr>
        <w:t xml:space="preserve">OECM (Other effective area-based conservation measures)</w:t>
      </w:r>
    </w:p>
    <w:p w:rsidR="00000000" w:rsidDel="00000000" w:rsidP="00000000" w:rsidRDefault="00000000" w:rsidRPr="00000000" w14:paraId="0000000B">
      <w:pPr>
        <w:spacing w:after="0" w:line="300" w:lineRule="auto"/>
        <w:rPr>
          <w:sz w:val="22"/>
          <w:szCs w:val="22"/>
        </w:rPr>
      </w:pPr>
      <w:sdt>
        <w:sdtPr>
          <w:id w:val="-1952832365"/>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sidDel="00000000" w:rsidR="00000000" w:rsidRPr="00000000">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E">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F">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0">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1">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2">
                  <w:pPr>
                    <w:spacing w:after="0" w:line="300"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2A">
      <w:pPr>
        <w:spacing w:after="80" w:before="240" w:line="300" w:lineRule="auto"/>
        <w:rPr>
          <w:b w:val="1"/>
          <w:bCs w:val="1"/>
          <w:sz w:val="22"/>
          <w:szCs w:val="22"/>
        </w:rPr>
      </w:pPr>
      <w:r w:rsidDel="00000000" w:rsidR="00000000" w:rsidRPr="00000000">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sidDel="00000000" w:rsidR="00000000" w:rsidRPr="00000000">
        <w:rPr>
          <w:b w:val="1"/>
          <w:bCs w:val="1"/>
          <w:sz w:val="22"/>
          <w:szCs w:val="22"/>
          <w:rtl w:val="0"/>
        </w:rPr>
        <w:t xml:space="preserve">1.7. Datele indicării și desemnării ca ZPB</w:t>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D">
            <w:pPr>
              <w:spacing w:after="0" w:line="300" w:lineRule="auto"/>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3C">
      <w:pPr>
        <w:spacing w:after="0" w:before="120" w:line="300" w:lineRule="auto"/>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r>
    </w:p>
    <w:p w:rsidR="00000000" w:rsidDel="00000000" w:rsidP="00000000" w:rsidRDefault="00000000" w:rsidRPr="00000000" w14:paraId="0000003E">
      <w:pPr>
        <w:spacing w:after="120" w:before="480" w:line="30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sidDel="00000000" w:rsidR="00000000" w:rsidRPr="00000000">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33,84</w:t>
      </w:r>
    </w:p>
    <w:p w:rsidR="00000000" w:rsidDel="00000000" w:rsidP="00000000" w:rsidRDefault="00000000" w:rsidRPr="00000000" w14:paraId="00000041">
      <w:pPr>
        <w:spacing w:after="80" w:before="80" w:line="240" w:lineRule="auto"/>
        <w:jc w:val="both"/>
        <w:rPr>
          <w:i w:val="1"/>
          <w:iCs w:val="1"/>
          <w:sz w:val="22"/>
          <w:szCs w:val="22"/>
        </w:rPr>
      </w:pPr>
      <w:r w:rsidDel="00000000" w:rsidR="00000000" w:rsidRPr="00000000">
        <w:rPr>
          <w:i w:val="1"/>
          <w:iCs w:val="1"/>
          <w:sz w:val="22"/>
          <w:szCs w:val="22"/>
          <w:rtl w:val="0"/>
        </w:rPr>
        <w:t xml:space="preserve">Observație: O parte din suprafața sitului este declarată ca ZPB integrat cu situl ROSAC0036 Cheile Vârghișului.</w:t>
      </w:r>
    </w:p>
    <w:p w:rsidR="00000000" w:rsidDel="00000000" w:rsidP="00000000" w:rsidRDefault="00000000" w:rsidRPr="00000000" w14:paraId="00000042">
      <w:pPr>
        <w:spacing w:after="80" w:before="240" w:line="300" w:lineRule="auto"/>
        <w:rPr>
          <w:b w:val="1"/>
          <w:bCs w:val="1"/>
          <w:sz w:val="22"/>
          <w:szCs w:val="22"/>
        </w:rPr>
      </w:pPr>
      <w:r w:rsidDel="00000000" w:rsidR="00000000" w:rsidRPr="00000000">
        <w:rPr>
          <w:b w:val="1"/>
          <w:bCs w:val="1"/>
          <w:sz w:val="22"/>
          <w:szCs w:val="22"/>
          <w:rtl w:val="0"/>
        </w:rPr>
        <w:t xml:space="preserve">2.2. Procentul ocupat de ZPB din suprafața totală a ariei naturale protejate</w:t>
      </w:r>
    </w:p>
    <w:p w:rsidR="00000000" w:rsidDel="00000000" w:rsidP="00000000" w:rsidRDefault="00000000" w:rsidRPr="00000000" w14:paraId="00000043">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highlight w:val="yellow"/>
        </w:rPr>
      </w:pPr>
      <w:r w:rsidDel="00000000" w:rsidR="00000000" w:rsidRPr="00000000">
        <w:rPr>
          <w:sz w:val="22"/>
          <w:szCs w:val="22"/>
          <w:rtl w:val="0"/>
        </w:rPr>
        <w:t xml:space="preserve">0,09%</w:t>
      </w:r>
      <w:r w:rsidDel="00000000" w:rsidR="00000000" w:rsidRPr="00000000">
        <w:rPr>
          <w:rtl w:val="0"/>
        </w:rPr>
      </w:r>
    </w:p>
    <w:p w:rsidR="00000000" w:rsidDel="00000000" w:rsidP="00000000" w:rsidRDefault="00000000" w:rsidRPr="00000000" w14:paraId="00000044">
      <w:pPr>
        <w:spacing w:after="80" w:before="240" w:line="300" w:lineRule="auto"/>
        <w:rPr>
          <w:b w:val="1"/>
          <w:bCs w:val="1"/>
          <w:sz w:val="22"/>
          <w:szCs w:val="22"/>
        </w:rPr>
      </w:pPr>
      <w:r w:rsidDel="00000000" w:rsidR="00000000" w:rsidRPr="00000000">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5">
            <w:pPr>
              <w:spacing w:after="0" w:line="300"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6">
            <w:pPr>
              <w:spacing w:after="0" w:line="300" w:lineRule="auto"/>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7">
            <w:pPr>
              <w:spacing w:after="0" w:line="300" w:lineRule="auto"/>
              <w:rPr>
                <w:sz w:val="22"/>
                <w:szCs w:val="22"/>
              </w:rPr>
            </w:pPr>
            <w:r w:rsidDel="00000000" w:rsidR="00000000" w:rsidRPr="00000000">
              <w:rPr>
                <w:sz w:val="22"/>
                <w:szCs w:val="22"/>
                <w:rtl w:val="0"/>
              </w:rPr>
              <w:t xml:space="preserve">Numele regiunii</w:t>
            </w:r>
          </w:p>
        </w:tc>
      </w:tr>
      <w:tr>
        <w:trPr>
          <w:cantSplit w:val="0"/>
          <w:trHeight w:val="301"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8">
            <w:pPr>
              <w:spacing w:after="0" w:line="300" w:lineRule="auto"/>
              <w:rPr>
                <w:sz w:val="22"/>
                <w:szCs w:val="22"/>
              </w:rPr>
            </w:pPr>
            <w:r w:rsidDel="00000000" w:rsidR="00000000" w:rsidRPr="00000000">
              <w:rPr>
                <w:sz w:val="22"/>
                <w:szCs w:val="22"/>
                <w:rtl w:val="0"/>
              </w:rPr>
              <w:t xml:space="preserve">RO12</w:t>
            </w:r>
          </w:p>
        </w:tc>
        <w:tc>
          <w:tcPr/>
          <w:p w:rsidR="00000000" w:rsidDel="00000000" w:rsidP="00000000" w:rsidRDefault="00000000" w:rsidRPr="00000000" w14:paraId="00000049">
            <w:pPr>
              <w:spacing w:after="0" w:line="30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A">
            <w:pPr>
              <w:spacing w:after="0" w:line="300" w:lineRule="auto"/>
              <w:rPr>
                <w:sz w:val="22"/>
                <w:szCs w:val="22"/>
              </w:rPr>
            </w:pPr>
            <w:r w:rsidDel="00000000" w:rsidR="00000000" w:rsidRPr="00000000">
              <w:rPr>
                <w:sz w:val="22"/>
                <w:szCs w:val="22"/>
                <w:rtl w:val="0"/>
              </w:rPr>
              <w:t xml:space="preserve">Centru</w:t>
            </w:r>
          </w:p>
        </w:tc>
      </w:tr>
    </w:tbl>
    <w:p w:rsidR="00000000" w:rsidDel="00000000" w:rsidP="00000000" w:rsidRDefault="00000000" w:rsidRPr="00000000" w14:paraId="0000004B">
      <w:pPr>
        <w:spacing w:after="80" w:before="160" w:line="30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C">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Brașov, Covasna, Harghita</w:t>
      </w:r>
    </w:p>
    <w:p w:rsidR="00000000" w:rsidDel="00000000" w:rsidP="00000000" w:rsidRDefault="00000000" w:rsidRPr="00000000" w14:paraId="0000004D">
      <w:pPr>
        <w:spacing w:after="80" w:before="240" w:line="300" w:lineRule="auto"/>
        <w:rPr>
          <w:b w:val="1"/>
          <w:bCs w:val="1"/>
          <w:sz w:val="22"/>
          <w:szCs w:val="22"/>
        </w:rPr>
      </w:pPr>
      <w:r w:rsidDel="00000000" w:rsidR="00000000" w:rsidRPr="00000000">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4E">
            <w:pPr>
              <w:spacing w:after="0" w:line="300" w:lineRule="auto"/>
              <w:rPr>
                <w:sz w:val="22"/>
                <w:szCs w:val="22"/>
              </w:rPr>
            </w:pPr>
            <w:sdt>
              <w:sdtPr>
                <w:id w:val="1803360687"/>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Alpină 52,95%</w:t>
            </w:r>
          </w:p>
        </w:tc>
        <w:tc>
          <w:tcPr/>
          <w:p w:rsidR="00000000" w:rsidDel="00000000" w:rsidP="00000000" w:rsidRDefault="00000000" w:rsidRPr="00000000" w14:paraId="0000004F">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0">
            <w:pPr>
              <w:spacing w:after="0" w:line="300" w:lineRule="auto"/>
              <w:rPr>
                <w:sz w:val="22"/>
                <w:szCs w:val="22"/>
              </w:rPr>
            </w:pPr>
            <w:sdt>
              <w:sdtPr>
                <w:id w:val="-659292927"/>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47,05%</w:t>
            </w:r>
          </w:p>
        </w:tc>
        <w:tc>
          <w:tcPr/>
          <w:p w:rsidR="00000000" w:rsidDel="00000000" w:rsidP="00000000" w:rsidRDefault="00000000" w:rsidRPr="00000000" w14:paraId="00000051">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2">
            <w:pPr>
              <w:spacing w:after="0" w:line="300" w:lineRule="auto"/>
              <w:rPr>
                <w:sz w:val="22"/>
                <w:szCs w:val="22"/>
              </w:rPr>
            </w:pPr>
            <w:sdt>
              <w:sdtPr>
                <w:id w:val="1886376499"/>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3">
            <w:pPr>
              <w:spacing w:after="0" w:line="300" w:lineRule="auto"/>
              <w:rPr>
                <w:sz w:val="22"/>
                <w:szCs w:val="22"/>
              </w:rPr>
            </w:pPr>
            <w:sdt>
              <w:sdtPr>
                <w:id w:val="1574333770"/>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54">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5">
            <w:pPr>
              <w:spacing w:after="0" w:line="300" w:lineRule="auto"/>
              <w:rPr>
                <w:sz w:val="22"/>
                <w:szCs w:val="22"/>
              </w:rPr>
            </w:pPr>
            <w:sdt>
              <w:sdtPr>
                <w:id w:val="605895599"/>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56">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7">
            <w:pPr>
              <w:spacing w:after="0" w:line="300" w:lineRule="auto"/>
              <w:rPr>
                <w:sz w:val="22"/>
                <w:szCs w:val="22"/>
              </w:rPr>
            </w:pPr>
            <w:sdt>
              <w:sdtPr>
                <w:id w:val="-598086149"/>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58">
      <w:pPr>
        <w:spacing w:after="0" w:line="300" w:lineRule="auto"/>
        <w:rPr>
          <w:sz w:val="22"/>
          <w:szCs w:val="22"/>
        </w:rPr>
      </w:pPr>
      <w:r w:rsidDel="00000000" w:rsidR="00000000" w:rsidRPr="00000000">
        <w:rPr>
          <w:rtl w:val="0"/>
        </w:rPr>
      </w:r>
    </w:p>
    <w:p w:rsidR="00000000" w:rsidDel="00000000" w:rsidP="00000000" w:rsidRDefault="00000000" w:rsidRPr="00000000" w14:paraId="00000059">
      <w:pPr>
        <w:spacing w:after="120" w:before="480" w:line="30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A">
      <w:pPr>
        <w:spacing w:after="80" w:before="240" w:line="30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highlight w:val="yellow"/>
        </w:rPr>
      </w:pPr>
      <w:r w:rsidDel="00000000" w:rsidR="00000000" w:rsidRPr="00000000">
        <w:rPr>
          <w:rtl w:val="0"/>
        </w:rPr>
        <w:t xml:space="preserve">3</w:t>
      </w:r>
      <w:r w:rsidDel="00000000" w:rsidR="00000000" w:rsidRPr="00000000">
        <w:rPr>
          <w:rtl w:val="0"/>
        </w:rPr>
      </w:r>
    </w:p>
    <w:p w:rsidR="00000000" w:rsidDel="00000000" w:rsidP="00000000" w:rsidRDefault="00000000" w:rsidRPr="00000000" w14:paraId="0000005C">
      <w:pPr>
        <w:spacing w:after="80" w:before="240" w:line="30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5D">
      <w:pPr>
        <w:spacing w:after="80" w:before="240" w:line="30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5E">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5F">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ZPB1</w:t>
      </w:r>
    </w:p>
    <w:p w:rsidR="00000000" w:rsidDel="00000000" w:rsidP="00000000" w:rsidRDefault="00000000" w:rsidRPr="00000000" w14:paraId="00000060">
      <w:pPr>
        <w:spacing w:after="80" w:before="240" w:line="30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61">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27,52</w:t>
      </w:r>
    </w:p>
    <w:p w:rsidR="00000000" w:rsidDel="00000000" w:rsidP="00000000" w:rsidRDefault="00000000" w:rsidRPr="00000000" w14:paraId="00000063">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RONPA0262 Locul fosilifer Carhaga;</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996/2016 privind aprobarea Planului de management și a Regulamentului siturilor Natura 2000 ROSPA0027 Dealurile Homoroadelor și ROSCI0036 Cheile Vârghișului;</w:t>
      </w:r>
    </w:p>
    <w:p w:rsidR="00000000" w:rsidDel="00000000" w:rsidP="00000000" w:rsidRDefault="00000000" w:rsidRPr="00000000" w14:paraId="00000067">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8">
      <w:pPr>
        <w:spacing w:after="0" w:before="160" w:line="300" w:lineRule="auto"/>
        <w:rPr>
          <w:sz w:val="22"/>
          <w:szCs w:val="22"/>
        </w:rPr>
      </w:pPr>
      <w:bookmarkStart w:colFirst="0" w:colLast="0" w:name="_heading=h.ltkiv12p3oiq" w:id="0"/>
      <w:bookmarkEnd w:id="0"/>
      <w:r w:rsidDel="00000000" w:rsidR="00000000" w:rsidRPr="00000000">
        <w:rPr>
          <w:sz w:val="22"/>
          <w:szCs w:val="22"/>
          <w:rtl w:val="0"/>
        </w:rPr>
        <w:t xml:space="preserve">Informația ecologică</w:t>
      </w:r>
    </w:p>
    <w:p w:rsidR="00000000" w:rsidDel="00000000" w:rsidP="00000000" w:rsidRDefault="00000000" w:rsidRPr="00000000" w14:paraId="00000069">
      <w:pPr>
        <w:spacing w:after="0" w:before="160" w:line="300" w:lineRule="auto"/>
        <w:rPr>
          <w:sz w:val="22"/>
          <w:szCs w:val="22"/>
        </w:rPr>
      </w:pPr>
      <w:r w:rsidDel="00000000" w:rsidR="00000000" w:rsidRPr="00000000">
        <w:rPr>
          <w:rtl w:val="0"/>
        </w:rPr>
      </w:r>
    </w:p>
    <w:tbl>
      <w:tblPr>
        <w:tblStyle w:val="Table8"/>
        <w:tblW w:w="8970.0" w:type="dxa"/>
        <w:jc w:val="left"/>
        <w:tblInd w:w="10.0" w:type="dxa"/>
        <w:tblLayout w:type="fixed"/>
        <w:tblLook w:val="0400"/>
      </w:tblPr>
      <w:tblGrid>
        <w:gridCol w:w="2865"/>
        <w:gridCol w:w="6105"/>
        <w:tblGridChange w:id="0">
          <w:tblGrid>
            <w:gridCol w:w="2865"/>
            <w:gridCol w:w="610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120" w:line="30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spacing w:after="120" w:line="30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D">
            <w:pPr>
              <w:spacing w:after="0" w:line="300" w:lineRule="auto"/>
              <w:rPr>
                <w:sz w:val="22"/>
                <w:szCs w:val="22"/>
              </w:rPr>
            </w:pPr>
            <w:r w:rsidDel="00000000" w:rsidR="00000000" w:rsidRPr="00000000">
              <w:rPr>
                <w:sz w:val="22"/>
                <w:szCs w:val="22"/>
                <w:rtl w:val="0"/>
              </w:rPr>
              <w:t xml:space="preserve">Ecosistem de păduri temperate europene;</w:t>
            </w:r>
          </w:p>
          <w:p w:rsidR="00000000" w:rsidDel="00000000" w:rsidP="00000000" w:rsidRDefault="00000000" w:rsidRPr="00000000" w14:paraId="0000006E">
            <w:pPr>
              <w:spacing w:after="0" w:line="300" w:lineRule="auto"/>
              <w:rPr>
                <w:sz w:val="22"/>
                <w:szCs w:val="22"/>
              </w:rPr>
            </w:pPr>
            <w:r w:rsidDel="00000000" w:rsidR="00000000" w:rsidRPr="00000000">
              <w:rPr>
                <w:sz w:val="22"/>
                <w:szCs w:val="22"/>
                <w:rtl w:val="0"/>
              </w:rPr>
              <w:t xml:space="preserve">Afloriment de vârstă Jurasic superioare-baremian inferioare, care apar ca şi blocuri mari, olistolite în wildflish, formate din marne cenuşii şi roşii, cu accidente silicioase şi cu intercalaţii de bentonite şi calcarenite, care poartă denumirea de stratele de Carhaga</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A373 Coccothraustes coccothraustes;</w:t>
            </w:r>
          </w:p>
          <w:p w:rsidR="00000000" w:rsidDel="00000000" w:rsidP="00000000" w:rsidRDefault="00000000" w:rsidRPr="00000000" w14:paraId="00000073">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A338 Lanius collurio</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4">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5">
            <w:pPr>
              <w:spacing w:after="0" w:line="240" w:lineRule="auto"/>
              <w:jc w:val="both"/>
              <w:rPr>
                <w:sz w:val="22"/>
                <w:szCs w:val="22"/>
              </w:rPr>
            </w:pPr>
            <w:r w:rsidDel="00000000" w:rsidR="00000000" w:rsidRPr="00000000">
              <w:rPr>
                <w:sz w:val="22"/>
                <w:szCs w:val="22"/>
                <w:rtl w:val="0"/>
              </w:rPr>
              <w:t xml:space="preserve">Pădurile contribuie la stocarea carbonului și la reglarea climatului local.</w:t>
            </w:r>
          </w:p>
          <w:p w:rsidR="00000000" w:rsidDel="00000000" w:rsidP="00000000" w:rsidRDefault="00000000" w:rsidRPr="00000000" w14:paraId="00000076">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77">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78">
            <w:pPr>
              <w:jc w:val="both"/>
              <w:rPr/>
            </w:pPr>
            <w:r w:rsidDel="00000000" w:rsidR="00000000" w:rsidRPr="00000000">
              <w:rPr>
                <w:sz w:val="22"/>
                <w:szCs w:val="22"/>
                <w:rtl w:val="0"/>
              </w:rPr>
              <w:t xml:space="preserve">Desemnarea ca ZPB se fundamentează pe criteriul stabilit de metodologie pentru monumente ale naturii,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9">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A">
            <w:pPr>
              <w:spacing w:after="0" w:line="30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B">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C">
            <w:pPr>
              <w:spacing w:after="0" w:line="240" w:lineRule="auto"/>
              <w:jc w:val="both"/>
              <w:rPr>
                <w:sz w:val="22"/>
                <w:szCs w:val="22"/>
                <w:highlight w:val="white"/>
              </w:rPr>
            </w:pPr>
            <w:r w:rsidDel="00000000" w:rsidR="00000000" w:rsidRPr="00000000">
              <w:rPr>
                <w:b w:val="1"/>
                <w:bCs w:val="1"/>
                <w:sz w:val="22"/>
                <w:szCs w:val="22"/>
                <w:highlight w:val="white"/>
                <w:rtl w:val="0"/>
              </w:rPr>
              <w:t xml:space="preserve">Obiective și măsuri în regim de non-intervenție pentru habitatele forestiere monumente ale naturii</w:t>
            </w:r>
            <w:r w:rsidDel="00000000" w:rsidR="00000000" w:rsidRPr="00000000">
              <w:rPr>
                <w:rtl w:val="0"/>
              </w:rPr>
            </w:r>
          </w:p>
          <w:p w:rsidR="00000000" w:rsidDel="00000000" w:rsidP="00000000" w:rsidRDefault="00000000" w:rsidRPr="00000000" w14:paraId="0000007D">
            <w:pPr>
              <w:spacing w:after="0" w:line="240" w:lineRule="auto"/>
              <w:jc w:val="both"/>
              <w:rPr>
                <w:sz w:val="22"/>
                <w:szCs w:val="22"/>
                <w:highlight w:val="white"/>
              </w:rPr>
            </w:pPr>
            <w:r w:rsidDel="00000000" w:rsidR="00000000" w:rsidRPr="00000000">
              <w:rPr>
                <w:b w:val="1"/>
                <w:bCs w:val="1"/>
                <w:sz w:val="22"/>
                <w:szCs w:val="22"/>
                <w:highlight w:val="white"/>
                <w:rtl w:val="0"/>
              </w:rPr>
              <w:t xml:space="preserve">Obiectiv general de conservare</w:t>
            </w:r>
            <w:r w:rsidDel="00000000" w:rsidR="00000000" w:rsidRPr="00000000">
              <w:rPr>
                <w:rtl w:val="0"/>
              </w:rPr>
            </w:r>
          </w:p>
          <w:p w:rsidR="00000000" w:rsidDel="00000000" w:rsidP="00000000" w:rsidRDefault="00000000" w:rsidRPr="00000000" w14:paraId="0000007E">
            <w:pPr>
              <w:spacing w:after="0" w:line="240" w:lineRule="auto"/>
              <w:jc w:val="both"/>
              <w:rPr>
                <w:sz w:val="22"/>
                <w:szCs w:val="22"/>
                <w:highlight w:val="white"/>
              </w:rPr>
            </w:pPr>
            <w:r w:rsidDel="00000000" w:rsidR="00000000" w:rsidRPr="00000000">
              <w:rPr>
                <w:sz w:val="22"/>
                <w:szCs w:val="22"/>
                <w:highlight w:val="white"/>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7F">
            <w:pPr>
              <w:spacing w:after="0" w:line="240" w:lineRule="auto"/>
              <w:jc w:val="both"/>
              <w:rPr>
                <w:sz w:val="22"/>
                <w:szCs w:val="22"/>
                <w:highlight w:val="white"/>
              </w:rPr>
            </w:pPr>
            <w:r w:rsidDel="00000000" w:rsidR="00000000" w:rsidRPr="00000000">
              <w:rPr>
                <w:b w:val="1"/>
                <w:bCs w:val="1"/>
                <w:sz w:val="22"/>
                <w:szCs w:val="22"/>
                <w:highlight w:val="white"/>
                <w:rtl w:val="0"/>
              </w:rPr>
              <w:t xml:space="preserve">Obiective specifice:</w:t>
            </w:r>
            <w:r w:rsidDel="00000000" w:rsidR="00000000" w:rsidRPr="00000000">
              <w:rPr>
                <w:rtl w:val="0"/>
              </w:rPr>
            </w:r>
          </w:p>
          <w:p w:rsidR="00000000" w:rsidDel="00000000" w:rsidP="00000000" w:rsidRDefault="00000000" w:rsidRPr="00000000" w14:paraId="00000080">
            <w:pPr>
              <w:spacing w:after="0" w:line="240" w:lineRule="auto"/>
              <w:jc w:val="both"/>
              <w:rPr>
                <w:sz w:val="22"/>
                <w:szCs w:val="22"/>
                <w:highlight w:val="white"/>
              </w:rPr>
            </w:pPr>
            <w:r w:rsidDel="00000000" w:rsidR="00000000" w:rsidRPr="00000000">
              <w:rPr>
                <w:sz w:val="22"/>
                <w:szCs w:val="22"/>
                <w:highlight w:val="white"/>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81">
            <w:pPr>
              <w:spacing w:after="0" w:line="240" w:lineRule="auto"/>
              <w:jc w:val="both"/>
              <w:rPr>
                <w:sz w:val="22"/>
                <w:szCs w:val="22"/>
                <w:highlight w:val="white"/>
              </w:rPr>
            </w:pPr>
            <w:r w:rsidDel="00000000" w:rsidR="00000000" w:rsidRPr="00000000">
              <w:rPr>
                <w:sz w:val="22"/>
                <w:szCs w:val="22"/>
                <w:highlight w:val="white"/>
                <w:rtl w:val="0"/>
              </w:rPr>
              <w:t xml:space="preserve">2. Menținerea elementelor-cheie pentru biodiversitate (arbori foarte bătrâni, arbori-habitat, lemn mort, microhabitate).</w:t>
            </w:r>
          </w:p>
          <w:p w:rsidR="00000000" w:rsidDel="00000000" w:rsidP="00000000" w:rsidRDefault="00000000" w:rsidRPr="00000000" w14:paraId="00000082">
            <w:pPr>
              <w:spacing w:after="0" w:line="240" w:lineRule="auto"/>
              <w:jc w:val="both"/>
              <w:rPr>
                <w:sz w:val="22"/>
                <w:szCs w:val="22"/>
                <w:highlight w:val="white"/>
              </w:rPr>
            </w:pPr>
            <w:r w:rsidDel="00000000" w:rsidR="00000000" w:rsidRPr="00000000">
              <w:rPr>
                <w:sz w:val="22"/>
                <w:szCs w:val="22"/>
                <w:highlight w:val="white"/>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83">
            <w:pPr>
              <w:spacing w:after="0" w:line="240" w:lineRule="auto"/>
              <w:jc w:val="both"/>
              <w:rPr>
                <w:sz w:val="22"/>
                <w:szCs w:val="22"/>
                <w:highlight w:val="white"/>
              </w:rPr>
            </w:pPr>
            <w:r w:rsidDel="00000000" w:rsidR="00000000" w:rsidRPr="00000000">
              <w:rPr>
                <w:sz w:val="22"/>
                <w:szCs w:val="22"/>
                <w:highlight w:val="white"/>
                <w:rtl w:val="0"/>
              </w:rPr>
              <w:t xml:space="preserve">4. Limitarea deranjului produs de activitățile umane — acces motorizat, turism necontrolat și recoltări neautorizate.</w:t>
            </w:r>
          </w:p>
          <w:p w:rsidR="00000000" w:rsidDel="00000000" w:rsidP="00000000" w:rsidRDefault="00000000" w:rsidRPr="00000000" w14:paraId="00000084">
            <w:pPr>
              <w:spacing w:after="0" w:line="240" w:lineRule="auto"/>
              <w:jc w:val="both"/>
              <w:rPr>
                <w:sz w:val="22"/>
                <w:szCs w:val="22"/>
                <w:highlight w:val="white"/>
              </w:rPr>
            </w:pPr>
            <w:r w:rsidDel="00000000" w:rsidR="00000000" w:rsidRPr="00000000">
              <w:rPr>
                <w:sz w:val="22"/>
                <w:szCs w:val="22"/>
                <w:highlight w:val="white"/>
                <w:rtl w:val="0"/>
              </w:rPr>
              <w:t xml:space="preserve">5. Monitorizarea periodică a stării de conservare a habitatelor și speciilor din ZPB.</w:t>
            </w:r>
          </w:p>
          <w:p w:rsidR="00000000" w:rsidDel="00000000" w:rsidP="00000000" w:rsidRDefault="00000000" w:rsidRPr="00000000" w14:paraId="00000085">
            <w:pPr>
              <w:spacing w:after="0" w:line="240" w:lineRule="auto"/>
              <w:jc w:val="both"/>
              <w:rPr>
                <w:sz w:val="22"/>
                <w:szCs w:val="22"/>
                <w:highlight w:val="white"/>
              </w:rPr>
            </w:pPr>
            <w:r w:rsidDel="00000000" w:rsidR="00000000" w:rsidRPr="00000000">
              <w:rPr>
                <w:b w:val="1"/>
                <w:bCs w:val="1"/>
                <w:sz w:val="22"/>
                <w:szCs w:val="22"/>
                <w:highlight w:val="white"/>
                <w:rtl w:val="0"/>
              </w:rPr>
              <w:t xml:space="preserve">Măsuri de conservare:</w:t>
            </w:r>
            <w:r w:rsidDel="00000000" w:rsidR="00000000" w:rsidRPr="00000000">
              <w:rPr>
                <w:rtl w:val="0"/>
              </w:rPr>
            </w:r>
          </w:p>
          <w:p w:rsidR="00000000" w:rsidDel="00000000" w:rsidP="00000000" w:rsidRDefault="00000000" w:rsidRPr="00000000" w14:paraId="00000086">
            <w:pPr>
              <w:spacing w:after="0" w:line="240" w:lineRule="auto"/>
              <w:jc w:val="both"/>
              <w:rPr>
                <w:sz w:val="22"/>
                <w:szCs w:val="22"/>
                <w:highlight w:val="white"/>
              </w:rPr>
            </w:pPr>
            <w:r w:rsidDel="00000000" w:rsidR="00000000" w:rsidRPr="00000000">
              <w:rPr>
                <w:sz w:val="22"/>
                <w:szCs w:val="22"/>
                <w:highlight w:val="white"/>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87">
            <w:pPr>
              <w:spacing w:after="0" w:line="240" w:lineRule="auto"/>
              <w:jc w:val="both"/>
              <w:rPr>
                <w:sz w:val="22"/>
                <w:szCs w:val="22"/>
                <w:highlight w:val="white"/>
              </w:rPr>
            </w:pPr>
            <w:r w:rsidDel="00000000" w:rsidR="00000000" w:rsidRPr="00000000">
              <w:rPr>
                <w:sz w:val="22"/>
                <w:szCs w:val="22"/>
                <w:highlight w:val="white"/>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88">
            <w:pPr>
              <w:spacing w:after="0" w:line="240" w:lineRule="auto"/>
              <w:jc w:val="both"/>
              <w:rPr>
                <w:sz w:val="22"/>
                <w:szCs w:val="22"/>
                <w:highlight w:val="white"/>
              </w:rPr>
            </w:pPr>
            <w:r w:rsidDel="00000000" w:rsidR="00000000" w:rsidRPr="00000000">
              <w:rPr>
                <w:sz w:val="22"/>
                <w:szCs w:val="22"/>
                <w:highlight w:val="white"/>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89">
            <w:pPr>
              <w:spacing w:after="0" w:line="240" w:lineRule="auto"/>
              <w:jc w:val="both"/>
              <w:rPr>
                <w:sz w:val="22"/>
                <w:szCs w:val="22"/>
                <w:highlight w:val="white"/>
              </w:rPr>
            </w:pPr>
            <w:r w:rsidDel="00000000" w:rsidR="00000000" w:rsidRPr="00000000">
              <w:rPr>
                <w:sz w:val="22"/>
                <w:szCs w:val="22"/>
                <w:highlight w:val="white"/>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8A">
            <w:pPr>
              <w:spacing w:after="0" w:line="240" w:lineRule="auto"/>
              <w:jc w:val="both"/>
              <w:rPr>
                <w:sz w:val="22"/>
                <w:szCs w:val="22"/>
                <w:highlight w:val="white"/>
              </w:rPr>
            </w:pPr>
            <w:r w:rsidDel="00000000" w:rsidR="00000000" w:rsidRPr="00000000">
              <w:rPr>
                <w:sz w:val="22"/>
                <w:szCs w:val="22"/>
                <w:highlight w:val="white"/>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8B">
            <w:pPr>
              <w:spacing w:after="0" w:line="240" w:lineRule="auto"/>
              <w:jc w:val="both"/>
              <w:rPr>
                <w:b w:val="1"/>
                <w:bCs w:val="1"/>
                <w:sz w:val="22"/>
                <w:szCs w:val="22"/>
                <w:highlight w:val="white"/>
              </w:rPr>
            </w:pPr>
            <w:r w:rsidDel="00000000" w:rsidR="00000000" w:rsidRPr="00000000">
              <w:rPr>
                <w:b w:val="1"/>
                <w:bCs w:val="1"/>
                <w:sz w:val="22"/>
                <w:szCs w:val="22"/>
                <w:highlight w:val="white"/>
                <w:rtl w:val="0"/>
              </w:rPr>
              <w:t xml:space="preserve">Obiective și măsuri în regim de management activ pentru habitatele forestiere altele decât T1</w:t>
            </w:r>
          </w:p>
          <w:p w:rsidR="00000000" w:rsidDel="00000000" w:rsidP="00000000" w:rsidRDefault="00000000" w:rsidRPr="00000000" w14:paraId="0000008C">
            <w:pPr>
              <w:spacing w:after="0" w:line="240" w:lineRule="auto"/>
              <w:jc w:val="both"/>
              <w:rPr>
                <w:b w:val="1"/>
                <w:bCs w:val="1"/>
                <w:sz w:val="22"/>
                <w:szCs w:val="22"/>
                <w:highlight w:val="white"/>
              </w:rPr>
            </w:pPr>
            <w:r w:rsidDel="00000000" w:rsidR="00000000" w:rsidRPr="00000000">
              <w:rPr>
                <w:b w:val="1"/>
                <w:bCs w:val="1"/>
                <w:sz w:val="22"/>
                <w:szCs w:val="22"/>
                <w:highlight w:val="white"/>
                <w:rtl w:val="0"/>
              </w:rPr>
              <w:t xml:space="preserve">Obiectiv general de conservare</w:t>
            </w:r>
          </w:p>
          <w:p w:rsidR="00000000" w:rsidDel="00000000" w:rsidP="00000000" w:rsidRDefault="00000000" w:rsidRPr="00000000" w14:paraId="0000008D">
            <w:pPr>
              <w:spacing w:after="0" w:line="240" w:lineRule="auto"/>
              <w:jc w:val="both"/>
              <w:rPr>
                <w:sz w:val="22"/>
                <w:szCs w:val="22"/>
                <w:highlight w:val="white"/>
              </w:rPr>
            </w:pPr>
            <w:r w:rsidDel="00000000" w:rsidR="00000000" w:rsidRPr="00000000">
              <w:rPr>
                <w:sz w:val="22"/>
                <w:szCs w:val="22"/>
                <w:highlight w:val="white"/>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8E">
            <w:pPr>
              <w:spacing w:after="0" w:line="240" w:lineRule="auto"/>
              <w:jc w:val="both"/>
              <w:rPr>
                <w:b w:val="1"/>
                <w:bCs w:val="1"/>
                <w:sz w:val="22"/>
                <w:szCs w:val="22"/>
                <w:highlight w:val="white"/>
              </w:rPr>
            </w:pPr>
            <w:r w:rsidDel="00000000" w:rsidR="00000000" w:rsidRPr="00000000">
              <w:rPr>
                <w:b w:val="1"/>
                <w:bCs w:val="1"/>
                <w:sz w:val="22"/>
                <w:szCs w:val="22"/>
                <w:highlight w:val="white"/>
                <w:rtl w:val="0"/>
              </w:rPr>
              <w:t xml:space="preserve">Obiective specifice:</w:t>
            </w:r>
          </w:p>
          <w:p w:rsidR="00000000" w:rsidDel="00000000" w:rsidP="00000000" w:rsidRDefault="00000000" w:rsidRPr="00000000" w14:paraId="0000008F">
            <w:pPr>
              <w:spacing w:after="0" w:line="240" w:lineRule="auto"/>
              <w:jc w:val="both"/>
              <w:rPr>
                <w:sz w:val="22"/>
                <w:szCs w:val="22"/>
                <w:highlight w:val="white"/>
              </w:rPr>
            </w:pPr>
            <w:r w:rsidDel="00000000" w:rsidR="00000000" w:rsidRPr="00000000">
              <w:rPr>
                <w:sz w:val="22"/>
                <w:szCs w:val="22"/>
                <w:highlight w:val="white"/>
                <w:rtl w:val="0"/>
              </w:rPr>
              <w:t xml:space="preserve">1. Conservarea și ameliorarea biodiversității arboretelor (structură, compoziție, microhabitate).</w:t>
            </w:r>
          </w:p>
          <w:p w:rsidR="00000000" w:rsidDel="00000000" w:rsidP="00000000" w:rsidRDefault="00000000" w:rsidRPr="00000000" w14:paraId="00000090">
            <w:pPr>
              <w:spacing w:after="0" w:line="240" w:lineRule="auto"/>
              <w:jc w:val="both"/>
              <w:rPr>
                <w:sz w:val="22"/>
                <w:szCs w:val="22"/>
                <w:highlight w:val="white"/>
              </w:rPr>
            </w:pPr>
            <w:r w:rsidDel="00000000" w:rsidR="00000000" w:rsidRPr="00000000">
              <w:rPr>
                <w:sz w:val="22"/>
                <w:szCs w:val="22"/>
                <w:highlight w:val="white"/>
                <w:rtl w:val="0"/>
              </w:rPr>
              <w:t xml:space="preserve">2. Îmbunătățirea compoziției și structurii arboretelor către o configurație mai apropiată de naturalitate.</w:t>
            </w:r>
          </w:p>
          <w:p w:rsidR="00000000" w:rsidDel="00000000" w:rsidP="00000000" w:rsidRDefault="00000000" w:rsidRPr="00000000" w14:paraId="00000091">
            <w:pPr>
              <w:spacing w:after="0" w:line="240" w:lineRule="auto"/>
              <w:jc w:val="both"/>
              <w:rPr>
                <w:sz w:val="22"/>
                <w:szCs w:val="22"/>
                <w:highlight w:val="white"/>
              </w:rPr>
            </w:pPr>
            <w:r w:rsidDel="00000000" w:rsidR="00000000" w:rsidRPr="00000000">
              <w:rPr>
                <w:sz w:val="22"/>
                <w:szCs w:val="22"/>
                <w:highlight w:val="white"/>
                <w:rtl w:val="0"/>
              </w:rPr>
              <w:t xml:space="preserve">3. Creșterea stabilității și rezistenței ecosistemelor forestiere la factori vătămători biotici și abiotici.</w:t>
            </w:r>
          </w:p>
          <w:p w:rsidR="00000000" w:rsidDel="00000000" w:rsidP="00000000" w:rsidRDefault="00000000" w:rsidRPr="00000000" w14:paraId="00000092">
            <w:pPr>
              <w:spacing w:after="0" w:line="240" w:lineRule="auto"/>
              <w:jc w:val="both"/>
              <w:rPr>
                <w:sz w:val="22"/>
                <w:szCs w:val="22"/>
                <w:highlight w:val="white"/>
              </w:rPr>
            </w:pPr>
            <w:r w:rsidDel="00000000" w:rsidR="00000000" w:rsidRPr="00000000">
              <w:rPr>
                <w:sz w:val="22"/>
                <w:szCs w:val="22"/>
                <w:highlight w:val="white"/>
                <w:rtl w:val="0"/>
              </w:rPr>
              <w:t xml:space="preserve">4. Menținerea regenerării naturale și a continuității habitatelor forestiere.</w:t>
            </w:r>
          </w:p>
          <w:p w:rsidR="00000000" w:rsidDel="00000000" w:rsidP="00000000" w:rsidRDefault="00000000" w:rsidRPr="00000000" w14:paraId="00000093">
            <w:pPr>
              <w:spacing w:after="0" w:line="240" w:lineRule="auto"/>
              <w:jc w:val="both"/>
              <w:rPr>
                <w:sz w:val="22"/>
                <w:szCs w:val="22"/>
                <w:highlight w:val="white"/>
              </w:rPr>
            </w:pPr>
            <w:r w:rsidDel="00000000" w:rsidR="00000000" w:rsidRPr="00000000">
              <w:rPr>
                <w:sz w:val="22"/>
                <w:szCs w:val="22"/>
                <w:highlight w:val="white"/>
                <w:rtl w:val="0"/>
              </w:rPr>
              <w:t xml:space="preserve">5. Reducerea fragmentării habitatelor și limitarea presiunilor antropice.</w:t>
            </w:r>
          </w:p>
          <w:p w:rsidR="00000000" w:rsidDel="00000000" w:rsidP="00000000" w:rsidRDefault="00000000" w:rsidRPr="00000000" w14:paraId="00000094">
            <w:pPr>
              <w:spacing w:after="0" w:line="240" w:lineRule="auto"/>
              <w:jc w:val="both"/>
              <w:rPr>
                <w:sz w:val="22"/>
                <w:szCs w:val="22"/>
                <w:highlight w:val="white"/>
              </w:rPr>
            </w:pPr>
            <w:r w:rsidDel="00000000" w:rsidR="00000000" w:rsidRPr="00000000">
              <w:rPr>
                <w:sz w:val="22"/>
                <w:szCs w:val="22"/>
                <w:highlight w:val="white"/>
                <w:rtl w:val="0"/>
              </w:rPr>
              <w:t xml:space="preserve">6. Monitorizarea stării de conservare și aplicarea managementului adaptativ.</w:t>
            </w:r>
          </w:p>
          <w:p w:rsidR="00000000" w:rsidDel="00000000" w:rsidP="00000000" w:rsidRDefault="00000000" w:rsidRPr="00000000" w14:paraId="00000095">
            <w:pPr>
              <w:spacing w:after="0" w:line="240" w:lineRule="auto"/>
              <w:jc w:val="both"/>
              <w:rPr>
                <w:b w:val="1"/>
                <w:bCs w:val="1"/>
                <w:sz w:val="22"/>
                <w:szCs w:val="22"/>
                <w:highlight w:val="white"/>
              </w:rPr>
            </w:pPr>
            <w:r w:rsidDel="00000000" w:rsidR="00000000" w:rsidRPr="00000000">
              <w:rPr>
                <w:b w:val="1"/>
                <w:bCs w:val="1"/>
                <w:sz w:val="22"/>
                <w:szCs w:val="22"/>
                <w:highlight w:val="white"/>
                <w:rtl w:val="0"/>
              </w:rPr>
              <w:t xml:space="preserve">Măsuri de conservare:</w:t>
            </w:r>
          </w:p>
          <w:p w:rsidR="00000000" w:rsidDel="00000000" w:rsidP="00000000" w:rsidRDefault="00000000" w:rsidRPr="00000000" w14:paraId="00000096">
            <w:pPr>
              <w:spacing w:after="0" w:line="240" w:lineRule="auto"/>
              <w:jc w:val="both"/>
              <w:rPr>
                <w:sz w:val="22"/>
                <w:szCs w:val="22"/>
                <w:highlight w:val="white"/>
              </w:rPr>
            </w:pPr>
            <w:r w:rsidDel="00000000" w:rsidR="00000000" w:rsidRPr="00000000">
              <w:rPr>
                <w:sz w:val="22"/>
                <w:szCs w:val="22"/>
                <w:highlight w:val="white"/>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97">
            <w:pPr>
              <w:spacing w:after="0" w:line="240" w:lineRule="auto"/>
              <w:jc w:val="both"/>
              <w:rPr>
                <w:sz w:val="22"/>
                <w:szCs w:val="22"/>
                <w:highlight w:val="white"/>
              </w:rPr>
            </w:pPr>
            <w:r w:rsidDel="00000000" w:rsidR="00000000" w:rsidRPr="00000000">
              <w:rPr>
                <w:sz w:val="22"/>
                <w:szCs w:val="22"/>
                <w:highlight w:val="white"/>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98">
            <w:pPr>
              <w:spacing w:after="0" w:line="240" w:lineRule="auto"/>
              <w:jc w:val="both"/>
              <w:rPr>
                <w:sz w:val="22"/>
                <w:szCs w:val="22"/>
                <w:highlight w:val="white"/>
              </w:rPr>
            </w:pPr>
            <w:r w:rsidDel="00000000" w:rsidR="00000000" w:rsidRPr="00000000">
              <w:rPr>
                <w:sz w:val="22"/>
                <w:szCs w:val="22"/>
                <w:highlight w:val="white"/>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99">
            <w:pPr>
              <w:spacing w:after="0" w:line="240" w:lineRule="auto"/>
              <w:jc w:val="both"/>
              <w:rPr>
                <w:sz w:val="22"/>
                <w:szCs w:val="22"/>
                <w:highlight w:val="white"/>
              </w:rPr>
            </w:pPr>
            <w:r w:rsidDel="00000000" w:rsidR="00000000" w:rsidRPr="00000000">
              <w:rPr>
                <w:sz w:val="22"/>
                <w:szCs w:val="22"/>
                <w:highlight w:val="white"/>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9A">
            <w:pPr>
              <w:spacing w:after="0" w:line="240" w:lineRule="auto"/>
              <w:jc w:val="both"/>
              <w:rPr>
                <w:sz w:val="22"/>
                <w:szCs w:val="22"/>
                <w:highlight w:val="white"/>
              </w:rPr>
            </w:pPr>
            <w:r w:rsidDel="00000000" w:rsidR="00000000" w:rsidRPr="00000000">
              <w:rPr>
                <w:sz w:val="22"/>
                <w:szCs w:val="22"/>
                <w:highlight w:val="white"/>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9A">
            <w:pPr>
              <w:spacing w:after="0" w:line="240" w:lineRule="auto"/>
              <w:jc w:val="both"/>
              <w:rPr>
                <w:sz w:val="22"/>
                <w:szCs w:val="22"/>
                <w:highlight w:val="white"/>
              </w:rPr>
            </w:pPr>
            <w:r w:rsidDel="00000000" w:rsidR="00000000" w:rsidRPr="00000000">
              <w:rPr>
                <w:sz w:val="22"/>
                <w:szCs w:val="22"/>
                <w:highlight w:val="white"/>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09B">
            <w:pPr>
              <w:spacing w:after="0" w:line="240" w:lineRule="auto"/>
              <w:jc w:val="both"/>
              <w:rPr>
                <w:sz w:val="22"/>
                <w:szCs w:val="22"/>
                <w:highlight w:val="white"/>
              </w:rPr>
            </w:pPr>
            <w:r w:rsidDel="00000000" w:rsidR="00000000" w:rsidRPr="00000000">
              <w:rPr>
                <w:sz w:val="22"/>
                <w:szCs w:val="22"/>
                <w:highlight w:val="white"/>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9C">
            <w:pPr>
              <w:spacing w:after="0" w:line="240" w:lineRule="auto"/>
              <w:jc w:val="both"/>
              <w:rPr>
                <w:sz w:val="22"/>
                <w:szCs w:val="22"/>
                <w:highlight w:val="white"/>
              </w:rPr>
            </w:pPr>
            <w:r w:rsidDel="00000000" w:rsidR="00000000" w:rsidRPr="00000000">
              <w:rPr>
                <w:sz w:val="22"/>
                <w:szCs w:val="22"/>
                <w:highlight w:val="white"/>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9D">
            <w:pPr>
              <w:spacing w:after="0" w:line="240" w:lineRule="auto"/>
              <w:jc w:val="both"/>
              <w:rPr>
                <w:sz w:val="22"/>
                <w:szCs w:val="22"/>
                <w:highlight w:val="white"/>
              </w:rPr>
            </w:pPr>
            <w:r w:rsidDel="00000000" w:rsidR="00000000" w:rsidRPr="00000000">
              <w:rPr>
                <w:sz w:val="22"/>
                <w:szCs w:val="22"/>
                <w:highlight w:val="white"/>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9E">
            <w:pPr>
              <w:spacing w:after="0" w:line="240" w:lineRule="auto"/>
              <w:jc w:val="both"/>
              <w:rPr>
                <w:sz w:val="22"/>
                <w:szCs w:val="22"/>
                <w:highlight w:val="white"/>
              </w:rPr>
            </w:pPr>
            <w:r w:rsidDel="00000000" w:rsidR="00000000" w:rsidRPr="00000000">
              <w:rPr>
                <w:sz w:val="22"/>
                <w:szCs w:val="22"/>
                <w:highlight w:val="white"/>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9F">
            <w:pPr>
              <w:spacing w:after="0" w:line="240" w:lineRule="auto"/>
              <w:jc w:val="both"/>
              <w:rPr>
                <w:sz w:val="22"/>
                <w:szCs w:val="22"/>
                <w:highlight w:val="white"/>
              </w:rPr>
            </w:pPr>
            <w:r w:rsidDel="00000000" w:rsidR="00000000" w:rsidRPr="00000000">
              <w:rPr>
                <w:sz w:val="22"/>
                <w:szCs w:val="22"/>
                <w:highlight w:val="white"/>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A0">
            <w:pPr>
              <w:spacing w:after="0" w:line="240" w:lineRule="auto"/>
              <w:jc w:val="both"/>
              <w:rPr>
                <w:sz w:val="22"/>
                <w:szCs w:val="22"/>
                <w:highlight w:val="white"/>
              </w:rPr>
            </w:pPr>
            <w:r w:rsidDel="00000000" w:rsidR="00000000" w:rsidRPr="00000000">
              <w:rPr>
                <w:sz w:val="22"/>
                <w:szCs w:val="22"/>
                <w:highlight w:val="white"/>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A1">
            <w:pPr>
              <w:spacing w:after="0" w:line="240" w:lineRule="auto"/>
              <w:jc w:val="both"/>
              <w:rPr>
                <w:sz w:val="22"/>
                <w:szCs w:val="22"/>
                <w:highlight w:val="white"/>
              </w:rPr>
            </w:pPr>
            <w:r w:rsidDel="00000000" w:rsidR="00000000" w:rsidRPr="00000000">
              <w:rPr>
                <w:sz w:val="22"/>
                <w:szCs w:val="22"/>
                <w:highlight w:val="white"/>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0A2">
            <w:pPr>
              <w:spacing w:after="0" w:line="240" w:lineRule="auto"/>
              <w:jc w:val="both"/>
              <w:rPr>
                <w:sz w:val="22"/>
                <w:szCs w:val="22"/>
                <w:highlight w:val="white"/>
              </w:rPr>
            </w:pPr>
            <w:r w:rsidDel="00000000" w:rsidR="00000000" w:rsidRPr="00000000">
              <w:rPr>
                <w:sz w:val="22"/>
                <w:szCs w:val="22"/>
                <w:highlight w:val="white"/>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A3">
            <w:pPr>
              <w:spacing w:after="0" w:line="240" w:lineRule="auto"/>
              <w:jc w:val="both"/>
              <w:rPr>
                <w:sz w:val="22"/>
                <w:szCs w:val="22"/>
                <w:highlight w:val="white"/>
              </w:rPr>
            </w:pPr>
            <w:r w:rsidDel="00000000" w:rsidR="00000000" w:rsidRPr="00000000">
              <w:rPr>
                <w:sz w:val="22"/>
                <w:szCs w:val="22"/>
                <w:highlight w:val="white"/>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0A4">
            <w:pPr>
              <w:spacing w:after="0" w:line="240" w:lineRule="auto"/>
              <w:jc w:val="both"/>
              <w:rPr>
                <w:sz w:val="22"/>
                <w:szCs w:val="22"/>
                <w:highlight w:val="white"/>
              </w:rPr>
            </w:pPr>
            <w:r w:rsidDel="00000000" w:rsidR="00000000" w:rsidRPr="00000000">
              <w:rPr>
                <w:sz w:val="22"/>
                <w:szCs w:val="22"/>
                <w:highlight w:val="white"/>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0A5">
            <w:pPr>
              <w:spacing w:after="0" w:line="240" w:lineRule="auto"/>
              <w:jc w:val="both"/>
              <w:rPr>
                <w:sz w:val="22"/>
                <w:szCs w:val="22"/>
                <w:highlight w:val="white"/>
              </w:rPr>
            </w:pPr>
            <w:r w:rsidDel="00000000" w:rsidR="00000000" w:rsidRPr="00000000">
              <w:rPr>
                <w:sz w:val="22"/>
                <w:szCs w:val="22"/>
                <w:highlight w:val="white"/>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A6">
            <w:pPr>
              <w:spacing w:after="0" w:line="240" w:lineRule="auto"/>
              <w:jc w:val="both"/>
              <w:rPr>
                <w:sz w:val="22"/>
                <w:szCs w:val="22"/>
                <w:highlight w:val="white"/>
              </w:rPr>
            </w:pPr>
            <w:r w:rsidDel="00000000" w:rsidR="00000000" w:rsidRPr="00000000">
              <w:rPr>
                <w:sz w:val="22"/>
                <w:szCs w:val="22"/>
                <w:highlight w:val="white"/>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A6">
            <w:pPr>
              <w:spacing w:after="0" w:line="240" w:lineRule="auto"/>
              <w:jc w:val="both"/>
              <w:rPr>
                <w:sz w:val="22"/>
                <w:szCs w:val="22"/>
                <w:highlight w:val="white"/>
              </w:rPr>
            </w:pPr>
            <w:r w:rsidDel="00000000" w:rsidR="00000000" w:rsidRPr="00000000">
              <w:rPr>
                <w:sz w:val="22"/>
                <w:szCs w:val="22"/>
                <w:highlight w:val="white"/>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7">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8">
            <w:pPr>
              <w:spacing w:after="0" w:line="300" w:lineRule="auto"/>
              <w:rPr>
                <w:sz w:val="22"/>
                <w:szCs w:val="22"/>
                <w:highlight w:val="white"/>
              </w:rPr>
            </w:pPr>
            <w:r w:rsidDel="00000000" w:rsidR="00000000" w:rsidRPr="00000000">
              <w:rPr>
                <w:sz w:val="22"/>
                <w:szCs w:val="22"/>
                <w:highlight w:val="white"/>
                <w:rtl w:val="0"/>
              </w:rPr>
              <w:t xml:space="preserve">Publică </w:t>
            </w:r>
          </w:p>
        </w:tc>
      </w:tr>
    </w:tbl>
    <w:p w:rsidR="00000000" w:rsidDel="00000000" w:rsidP="00000000" w:rsidRDefault="00000000" w:rsidRPr="00000000" w14:paraId="000000A9">
      <w:pPr>
        <w:spacing w:after="80" w:before="240" w:line="300" w:lineRule="auto"/>
        <w:rPr>
          <w:b w:val="1"/>
          <w:bCs w:val="1"/>
          <w:sz w:val="22"/>
          <w:szCs w:val="22"/>
        </w:rPr>
      </w:pPr>
      <w:r w:rsidDel="00000000" w:rsidR="00000000" w:rsidRPr="00000000">
        <w:rPr>
          <w:b w:val="1"/>
          <w:bCs w:val="1"/>
          <w:sz w:val="22"/>
          <w:szCs w:val="22"/>
          <w:rtl w:val="0"/>
        </w:rPr>
        <w:t xml:space="preserve">3.2.2. Zona Prioritară pentru Biodiversitate nr. 2</w:t>
      </w:r>
    </w:p>
    <w:p w:rsidR="00000000" w:rsidDel="00000000" w:rsidP="00000000" w:rsidRDefault="00000000" w:rsidRPr="00000000" w14:paraId="000000AA">
      <w:pPr>
        <w:spacing w:after="80" w:before="240" w:line="300" w:lineRule="auto"/>
        <w:rPr>
          <w:b w:val="1"/>
          <w:bCs w:val="1"/>
          <w:sz w:val="22"/>
          <w:szCs w:val="22"/>
        </w:rPr>
      </w:pPr>
      <w:r w:rsidDel="00000000" w:rsidR="00000000" w:rsidRPr="00000000">
        <w:rPr>
          <w:b w:val="1"/>
          <w:bCs w:val="1"/>
          <w:sz w:val="22"/>
          <w:szCs w:val="22"/>
          <w:rtl w:val="0"/>
        </w:rPr>
        <w:t xml:space="preserve">3.2.2.1. Cod Zona Prioritară pentru Biodiversitate nr. 2</w:t>
      </w:r>
    </w:p>
    <w:p w:rsidR="00000000" w:rsidDel="00000000" w:rsidP="00000000" w:rsidRDefault="00000000" w:rsidRPr="00000000" w14:paraId="000000A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ZPB2</w:t>
      </w:r>
    </w:p>
    <w:p w:rsidR="00000000" w:rsidDel="00000000" w:rsidP="00000000" w:rsidRDefault="00000000" w:rsidRPr="00000000" w14:paraId="000000AC">
      <w:pPr>
        <w:spacing w:after="80" w:before="240" w:line="300" w:lineRule="auto"/>
        <w:rPr>
          <w:b w:val="1"/>
          <w:bCs w:val="1"/>
          <w:sz w:val="22"/>
          <w:szCs w:val="22"/>
        </w:rPr>
      </w:pPr>
      <w:r w:rsidDel="00000000" w:rsidR="00000000" w:rsidRPr="00000000">
        <w:rPr>
          <w:b w:val="1"/>
          <w:bCs w:val="1"/>
          <w:sz w:val="22"/>
          <w:szCs w:val="22"/>
          <w:rtl w:val="0"/>
        </w:rPr>
        <w:t xml:space="preserve">3.2.2.2.  Detalii privind Zona Prioritară pentru Biodiversitate nr. 2</w:t>
      </w:r>
    </w:p>
    <w:p w:rsidR="00000000" w:rsidDel="00000000" w:rsidP="00000000" w:rsidRDefault="00000000" w:rsidRPr="00000000" w14:paraId="000000AD">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A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1,79</w:t>
      </w:r>
    </w:p>
    <w:p w:rsidR="00000000" w:rsidDel="00000000" w:rsidP="00000000" w:rsidRDefault="00000000" w:rsidRPr="00000000" w14:paraId="000000AF">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B0">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RONPA0934 Complexul geologic Racoșul de Jos;</w:t>
      </w:r>
    </w:p>
    <w:p w:rsidR="00000000" w:rsidDel="00000000" w:rsidP="00000000" w:rsidRDefault="00000000" w:rsidRPr="00000000" w14:paraId="000000B1">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Hotărârea Guvernului României nr. 1581 din  8 decembrie 2005 privind instituirea regimului de arie naturală protejată pentru noi zone: Complexul geologic Racoșul de Jos;</w:t>
      </w:r>
    </w:p>
    <w:p w:rsidR="00000000" w:rsidDel="00000000" w:rsidP="00000000" w:rsidRDefault="00000000" w:rsidRPr="00000000" w14:paraId="000000B2">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B3">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Ordinul ministrului mediului, apelor și pădurilor nr. 996/2016 privind aprobarea Planului de management și a Regulamentului siturilor Natura 2000 ROSPA0027 Dealurile Homoroadelor și ROSCI0036 Cheile Vârghișului;</w:t>
      </w:r>
    </w:p>
    <w:p w:rsidR="00000000" w:rsidDel="00000000" w:rsidP="00000000" w:rsidRDefault="00000000" w:rsidRPr="00000000" w14:paraId="000000B4">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B5">
      <w:pPr>
        <w:spacing w:after="0" w:before="160" w:line="300" w:lineRule="auto"/>
        <w:rPr>
          <w:sz w:val="22"/>
          <w:szCs w:val="22"/>
        </w:rPr>
      </w:pPr>
      <w:r w:rsidDel="00000000" w:rsidR="00000000" w:rsidRPr="00000000">
        <w:rPr>
          <w:rtl w:val="0"/>
        </w:rPr>
      </w:r>
    </w:p>
    <w:p w:rsidR="00000000" w:rsidDel="00000000" w:rsidP="00000000" w:rsidRDefault="00000000" w:rsidRPr="00000000" w14:paraId="000000B6">
      <w:pPr>
        <w:spacing w:after="0" w:before="160" w:line="300" w:lineRule="auto"/>
        <w:rPr>
          <w:sz w:val="22"/>
          <w:szCs w:val="22"/>
        </w:rPr>
      </w:pPr>
      <w:r w:rsidDel="00000000" w:rsidR="00000000" w:rsidRPr="00000000">
        <w:rPr>
          <w:sz w:val="22"/>
          <w:szCs w:val="22"/>
          <w:rtl w:val="0"/>
        </w:rPr>
        <w:t xml:space="preserve">Informația ecologică</w:t>
      </w:r>
    </w:p>
    <w:tbl>
      <w:tblPr>
        <w:tblStyle w:val="Table9"/>
        <w:tblW w:w="8955.0" w:type="dxa"/>
        <w:jc w:val="left"/>
        <w:tblInd w:w="10.0" w:type="dxa"/>
        <w:tblLayout w:type="fixed"/>
        <w:tblLook w:val="0400"/>
      </w:tblPr>
      <w:tblGrid>
        <w:gridCol w:w="2265"/>
        <w:gridCol w:w="6690"/>
        <w:tblGridChange w:id="0">
          <w:tblGrid>
            <w:gridCol w:w="2265"/>
            <w:gridCol w:w="669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7">
            <w:pPr>
              <w:spacing w:after="120" w:line="300" w:lineRule="auto"/>
              <w:rPr>
                <w:b w:val="1"/>
                <w:bCs w:val="1"/>
                <w:sz w:val="22"/>
                <w:szCs w:val="22"/>
              </w:rPr>
            </w:pPr>
            <w:r w:rsidDel="00000000" w:rsidR="00000000" w:rsidRPr="00000000">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8">
            <w:pPr>
              <w:spacing w:after="120" w:line="300" w:lineRule="auto"/>
              <w:rPr>
                <w:b w:val="1"/>
                <w:bCs w:val="1"/>
                <w:sz w:val="22"/>
                <w:szCs w:val="22"/>
              </w:rPr>
            </w:pPr>
            <w:r w:rsidDel="00000000" w:rsidR="00000000" w:rsidRPr="00000000">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9">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A">
            <w:pPr>
              <w:jc w:val="both"/>
              <w:rPr>
                <w:sz w:val="22"/>
                <w:szCs w:val="22"/>
              </w:rPr>
            </w:pPr>
            <w:r w:rsidDel="00000000" w:rsidR="00000000" w:rsidRPr="00000000">
              <w:rPr>
                <w:sz w:val="22"/>
                <w:szCs w:val="22"/>
                <w:rtl w:val="0"/>
              </w:rPr>
              <w:t xml:space="preserve">Ecosistem de pajiști naturale, stepe cu tufărișuri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B">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C">
            <w:pPr>
              <w:spacing w:after="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BD">
            <w:pPr>
              <w:spacing w:after="0" w:lineRule="auto"/>
              <w:rPr>
                <w:i w:val="1"/>
                <w:iCs w:val="1"/>
                <w:sz w:val="22"/>
                <w:szCs w:val="22"/>
              </w:rPr>
            </w:pPr>
            <w:r w:rsidDel="00000000" w:rsidR="00000000" w:rsidRPr="00000000">
              <w:rPr>
                <w:i w:val="1"/>
                <w:iCs w:val="1"/>
                <w:sz w:val="22"/>
                <w:szCs w:val="22"/>
                <w:rtl w:val="0"/>
              </w:rPr>
              <w:t xml:space="preserve">A338 Lanius collurio</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E">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F">
            <w:pPr>
              <w:jc w:val="both"/>
              <w:rPr/>
            </w:pPr>
            <w:r w:rsidDel="00000000" w:rsidR="00000000" w:rsidRPr="00000000">
              <w:rPr>
                <w:sz w:val="22"/>
                <w:szCs w:val="22"/>
                <w:rtl w:val="0"/>
              </w:rPr>
              <w:t xml:space="preserve">Zona include ecosisteme rare și vulnerabile dezvoltate pe substraturi cu salinitate naturală ridicată, caracterizate prin comunități vegetale și faunistice specializate și printr-un grad ridicat de particularizare ecologică.</w:t>
            </w:r>
            <w:r w:rsidDel="00000000" w:rsidR="00000000" w:rsidRPr="00000000">
              <w:rPr>
                <w:rtl w:val="0"/>
              </w:rPr>
            </w:r>
          </w:p>
          <w:p w:rsidR="00000000" w:rsidDel="00000000" w:rsidP="00000000" w:rsidRDefault="00000000" w:rsidRPr="00000000" w14:paraId="000000C0">
            <w:pPr>
              <w:jc w:val="both"/>
              <w:rPr/>
            </w:pPr>
            <w:r w:rsidDel="00000000" w:rsidR="00000000" w:rsidRPr="00000000">
              <w:rPr>
                <w:sz w:val="22"/>
                <w:szCs w:val="22"/>
                <w:rtl w:val="0"/>
              </w:rPr>
              <w:t xml:space="preserve">Zona include habitate arbustive semi-naturale care contribuie la diversitatea structurală a peisajului și la menținerea conectivității ecologice între ecosistemele forestiere și cele deschise. Aceste habitate oferă condiții importante pentru refugiu, hrănire și reproducere.</w:t>
            </w:r>
            <w:r w:rsidDel="00000000" w:rsidR="00000000" w:rsidRPr="00000000">
              <w:rPr>
                <w:rtl w:val="0"/>
              </w:rPr>
            </w:r>
          </w:p>
          <w:p w:rsidR="00000000" w:rsidDel="00000000" w:rsidP="00000000" w:rsidRDefault="00000000" w:rsidRPr="00000000" w14:paraId="000000C1">
            <w:pPr>
              <w:jc w:val="both"/>
              <w:rPr/>
            </w:pPr>
            <w:r w:rsidDel="00000000" w:rsidR="00000000" w:rsidRPr="00000000">
              <w:rPr>
                <w:sz w:val="22"/>
                <w:szCs w:val="22"/>
                <w:rtl w:val="0"/>
              </w:rPr>
              <w:t xml:space="preserve">Desemnarea are la bază valoarea conservativă ridicată a habitatelor halofile și a speciilor asociate acestora.</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2">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3">
            <w:pPr>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4">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5">
            <w:pPr>
              <w:jc w:val="both"/>
              <w:rPr>
                <w:sz w:val="22"/>
                <w:szCs w:val="22"/>
              </w:rPr>
            </w:pPr>
            <w:r w:rsidDel="00000000" w:rsidR="00000000" w:rsidRPr="00000000">
              <w:rPr>
                <w:b w:val="1"/>
                <w:bCs w:val="1"/>
                <w:sz w:val="22"/>
                <w:szCs w:val="22"/>
                <w:rtl w:val="0"/>
              </w:rPr>
              <w:t xml:space="preserve">Obiective și măsuri de management activ pentru ecosistemele de pajiști </w:t>
            </w:r>
            <w:r w:rsidDel="00000000" w:rsidR="00000000" w:rsidRPr="00000000">
              <w:rPr>
                <w:rtl w:val="0"/>
              </w:rPr>
            </w:r>
          </w:p>
          <w:p w:rsidR="00000000" w:rsidDel="00000000" w:rsidP="00000000" w:rsidRDefault="00000000" w:rsidRPr="00000000" w14:paraId="000000C6">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C7">
            <w:pPr>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C8">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C9">
            <w:pPr>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CA">
            <w:pPr>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CB">
            <w:pPr>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CC">
            <w:pPr>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CD">
            <w:pPr>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CE">
            <w:pPr>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CF">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D0">
            <w:pPr>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D1">
            <w:pPr>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D2">
            <w:pPr>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D3">
            <w:pPr>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D4">
            <w:pPr>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D5">
            <w:pPr>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D6">
            <w:pPr>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D7">
            <w:pPr>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D8">
            <w:pPr>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D9">
            <w:pPr>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DA">
            <w:pPr>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DB">
            <w:pPr>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DC">
            <w:pPr>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DD">
            <w:pPr>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DE">
            <w:pPr>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DF">
            <w:pPr>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E0">
            <w:pPr>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E1">
            <w:pPr>
              <w:jc w:val="both"/>
              <w:rPr>
                <w:sz w:val="22"/>
                <w:szCs w:val="22"/>
              </w:rPr>
            </w:pPr>
            <w:r w:rsidDel="00000000" w:rsidR="00000000" w:rsidRPr="00000000">
              <w:rPr>
                <w:b w:val="1"/>
                <w:bCs w:val="1"/>
                <w:sz w:val="22"/>
                <w:szCs w:val="22"/>
                <w:rtl w:val="0"/>
              </w:rPr>
              <w:t xml:space="preserve">Obiective și măsuri de management activ pentru ecosistemele de tufărișuri</w:t>
            </w:r>
            <w:r w:rsidDel="00000000" w:rsidR="00000000" w:rsidRPr="00000000">
              <w:rPr>
                <w:rtl w:val="0"/>
              </w:rPr>
            </w:r>
          </w:p>
          <w:p w:rsidR="00000000" w:rsidDel="00000000" w:rsidP="00000000" w:rsidRDefault="00000000" w:rsidRPr="00000000" w14:paraId="000000E2">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E3">
            <w:pPr>
              <w:jc w:val="both"/>
              <w:rPr>
                <w:sz w:val="22"/>
                <w:szCs w:val="22"/>
              </w:rPr>
            </w:pPr>
            <w:r w:rsidDel="00000000" w:rsidR="00000000" w:rsidRPr="00000000">
              <w:rPr>
                <w:sz w:val="22"/>
                <w:szCs w:val="22"/>
                <w:rtl w:val="0"/>
              </w:rPr>
              <w:t xml:space="preserve">Conservarea habitatelor de tufărișuri și mozaic tufăriș-pajiște prin management extensiv care menține structura caracteristică, fără să permită evoluția succesională spre stadiul forestier și fără să degradeze valoarea de conservare.</w:t>
            </w:r>
          </w:p>
          <w:p w:rsidR="00000000" w:rsidDel="00000000" w:rsidP="00000000" w:rsidRDefault="00000000" w:rsidRPr="00000000" w14:paraId="000000E4">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E5">
            <w:pPr>
              <w:jc w:val="both"/>
              <w:rPr>
                <w:sz w:val="22"/>
                <w:szCs w:val="22"/>
              </w:rPr>
            </w:pPr>
            <w:r w:rsidDel="00000000" w:rsidR="00000000" w:rsidRPr="00000000">
              <w:rPr>
                <w:sz w:val="22"/>
                <w:szCs w:val="22"/>
                <w:rtl w:val="0"/>
              </w:rPr>
              <w:t xml:space="preserve">1. Menținerea habitatelor de tufărișuri și a mozaicului tufăriș–pajiște în structura lor caracteristică.</w:t>
            </w:r>
          </w:p>
          <w:p w:rsidR="00000000" w:rsidDel="00000000" w:rsidP="00000000" w:rsidRDefault="00000000" w:rsidRPr="00000000" w14:paraId="000000E6">
            <w:pPr>
              <w:jc w:val="both"/>
              <w:rPr>
                <w:sz w:val="22"/>
                <w:szCs w:val="22"/>
              </w:rPr>
            </w:pPr>
            <w:r w:rsidDel="00000000" w:rsidR="00000000" w:rsidRPr="00000000">
              <w:rPr>
                <w:sz w:val="22"/>
                <w:szCs w:val="22"/>
                <w:rtl w:val="0"/>
              </w:rPr>
              <w:t xml:space="preserve">2. Conservarea speciilor lemnoase native specifice habitatului și prevenirea instalării speciilor invazive.</w:t>
            </w:r>
          </w:p>
          <w:p w:rsidR="00000000" w:rsidDel="00000000" w:rsidP="00000000" w:rsidRDefault="00000000" w:rsidRPr="00000000" w14:paraId="000000E7">
            <w:pPr>
              <w:jc w:val="both"/>
              <w:rPr>
                <w:sz w:val="22"/>
                <w:szCs w:val="22"/>
              </w:rPr>
            </w:pPr>
            <w:r w:rsidDel="00000000" w:rsidR="00000000" w:rsidRPr="00000000">
              <w:rPr>
                <w:sz w:val="22"/>
                <w:szCs w:val="22"/>
                <w:rtl w:val="0"/>
              </w:rPr>
              <w:t xml:space="preserve">3. Limitarea presiunilor antropice (defrișări, incendieri necontrolate, pășunat excesiv) care pot conduce la pierderea habitatului.</w:t>
            </w:r>
          </w:p>
          <w:p w:rsidR="00000000" w:rsidDel="00000000" w:rsidP="00000000" w:rsidRDefault="00000000" w:rsidRPr="00000000" w14:paraId="000000E8">
            <w:pPr>
              <w:jc w:val="both"/>
              <w:rPr>
                <w:sz w:val="22"/>
                <w:szCs w:val="22"/>
              </w:rPr>
            </w:pPr>
            <w:r w:rsidDel="00000000" w:rsidR="00000000" w:rsidRPr="00000000">
              <w:rPr>
                <w:sz w:val="22"/>
                <w:szCs w:val="22"/>
                <w:rtl w:val="0"/>
              </w:rPr>
              <w:t xml:space="preserve">4. Menținerea zonelor de ecoton între tufărișuri și pajiști, esențiale pentru biodiversitate.</w:t>
            </w:r>
          </w:p>
          <w:p w:rsidR="00000000" w:rsidDel="00000000" w:rsidP="00000000" w:rsidRDefault="00000000" w:rsidRPr="00000000" w14:paraId="000000E9">
            <w:pPr>
              <w:jc w:val="both"/>
              <w:rPr>
                <w:sz w:val="22"/>
                <w:szCs w:val="22"/>
              </w:rPr>
            </w:pPr>
            <w:r w:rsidDel="00000000" w:rsidR="00000000" w:rsidRPr="00000000">
              <w:rPr>
                <w:sz w:val="22"/>
                <w:szCs w:val="22"/>
                <w:rtl w:val="0"/>
              </w:rPr>
              <w:t xml:space="preserve">5. Monitorizarea stării de conservare și adaptarea managementului.</w:t>
            </w:r>
          </w:p>
          <w:p w:rsidR="00000000" w:rsidDel="00000000" w:rsidP="00000000" w:rsidRDefault="00000000" w:rsidRPr="00000000" w14:paraId="000000EA">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EB">
            <w:pPr>
              <w:jc w:val="both"/>
              <w:rPr>
                <w:sz w:val="22"/>
                <w:szCs w:val="22"/>
              </w:rPr>
            </w:pPr>
            <w:r w:rsidDel="00000000" w:rsidR="00000000" w:rsidRPr="00000000">
              <w:rPr>
                <w:sz w:val="22"/>
                <w:szCs w:val="22"/>
                <w:rtl w:val="0"/>
              </w:rPr>
              <w:t xml:space="preserve">1. Habitatele de tufărișuri se mențin prin intervenții minime; nu se realizează defrișări totale sau curățiri care ar conduce la pierderea structurii caracteristice.</w:t>
            </w:r>
          </w:p>
          <w:p w:rsidR="00000000" w:rsidDel="00000000" w:rsidP="00000000" w:rsidRDefault="00000000" w:rsidRPr="00000000" w14:paraId="000000EC">
            <w:pPr>
              <w:jc w:val="both"/>
              <w:rPr>
                <w:sz w:val="22"/>
                <w:szCs w:val="22"/>
              </w:rPr>
            </w:pPr>
            <w:r w:rsidDel="00000000" w:rsidR="00000000" w:rsidRPr="00000000">
              <w:rPr>
                <w:sz w:val="22"/>
                <w:szCs w:val="22"/>
                <w:rtl w:val="0"/>
              </w:rPr>
              <w:t xml:space="preserve">2. Pășunatul în zonele de tufărișuri se realizează controlat (liber sau prin rotație), cu încărcătură adaptată, evitându-se atât suprapășunatul, cât și abandonul care permite tranziția către pădure.</w:t>
            </w:r>
          </w:p>
          <w:p w:rsidR="00000000" w:rsidDel="00000000" w:rsidP="00000000" w:rsidRDefault="00000000" w:rsidRPr="00000000" w14:paraId="000000ED">
            <w:pPr>
              <w:jc w:val="both"/>
              <w:rPr>
                <w:sz w:val="22"/>
                <w:szCs w:val="22"/>
              </w:rPr>
            </w:pPr>
            <w:r w:rsidDel="00000000" w:rsidR="00000000" w:rsidRPr="00000000">
              <w:rPr>
                <w:sz w:val="22"/>
                <w:szCs w:val="22"/>
                <w:rtl w:val="0"/>
              </w:rPr>
              <w:t xml:space="preserve">3. Speciile lemnoase native caracteristice habitatului (jneapăn, ienupăr, smârdar, afin etc.) se conservă; exemplarele invadante de molid sau alte specii care alterează habitatul pot fi îndepărtate prin tăiere sau dezrădăcinare.</w:t>
            </w:r>
          </w:p>
          <w:p w:rsidR="00000000" w:rsidDel="00000000" w:rsidP="00000000" w:rsidRDefault="00000000" w:rsidRPr="00000000" w14:paraId="000000EE">
            <w:pPr>
              <w:jc w:val="both"/>
              <w:rPr>
                <w:sz w:val="22"/>
                <w:szCs w:val="22"/>
              </w:rPr>
            </w:pPr>
            <w:r w:rsidDel="00000000" w:rsidR="00000000" w:rsidRPr="00000000">
              <w:rPr>
                <w:sz w:val="22"/>
                <w:szCs w:val="22"/>
                <w:rtl w:val="0"/>
              </w:rPr>
              <w:t xml:space="preserve">4. Sunt interzise incendierea, tăierea sistematică și distrugerea vegetației de tufărișuri în scopul transformării habitatului.</w:t>
            </w:r>
          </w:p>
          <w:p w:rsidR="00000000" w:rsidDel="00000000" w:rsidP="00000000" w:rsidRDefault="00000000" w:rsidRPr="00000000" w14:paraId="000000EF">
            <w:pPr>
              <w:jc w:val="both"/>
              <w:rPr>
                <w:sz w:val="22"/>
                <w:szCs w:val="22"/>
              </w:rPr>
            </w:pPr>
            <w:r w:rsidDel="00000000" w:rsidR="00000000" w:rsidRPr="00000000">
              <w:rPr>
                <w:sz w:val="22"/>
                <w:szCs w:val="22"/>
                <w:rtl w:val="0"/>
              </w:rPr>
              <w:t xml:space="preserve">5. Se conservă zonele de ecoton între tufărișuri și pajiști sau între tufărișuri și păduri, ca elemente structurale esențiale pentru biodiversitate.</w:t>
            </w:r>
          </w:p>
          <w:p w:rsidR="00000000" w:rsidDel="00000000" w:rsidP="00000000" w:rsidRDefault="00000000" w:rsidRPr="00000000" w14:paraId="000000F0">
            <w:pPr>
              <w:jc w:val="both"/>
              <w:rPr>
                <w:sz w:val="22"/>
                <w:szCs w:val="22"/>
              </w:rPr>
            </w:pPr>
            <w:r w:rsidDel="00000000" w:rsidR="00000000" w:rsidRPr="00000000">
              <w:rPr>
                <w:sz w:val="22"/>
                <w:szCs w:val="22"/>
                <w:rtl w:val="0"/>
              </w:rPr>
              <w:t xml:space="preserve">6. Refacerea porțiunilor degradate se realizează prin metode cu impact redus, cu accent pe regenerarea naturală a speciilor caracteristice.</w:t>
            </w:r>
          </w:p>
          <w:p w:rsidR="00000000" w:rsidDel="00000000" w:rsidP="00000000" w:rsidRDefault="00000000" w:rsidRPr="00000000" w14:paraId="000000F1">
            <w:pPr>
              <w:jc w:val="both"/>
              <w:rPr>
                <w:sz w:val="22"/>
                <w:szCs w:val="22"/>
              </w:rPr>
            </w:pPr>
            <w:r w:rsidDel="00000000" w:rsidR="00000000" w:rsidRPr="00000000">
              <w:rPr>
                <w:sz w:val="22"/>
                <w:szCs w:val="22"/>
                <w:rtl w:val="0"/>
              </w:rPr>
              <w:t xml:space="preserve">7. Se monitorizează starea habitatului, prezența speciilor invazive, intensitatea pășunatului și efectele managementului asupra structurii și compoziției tufărișurilor.</w:t>
            </w:r>
          </w:p>
          <w:p w:rsidR="00000000" w:rsidDel="00000000" w:rsidP="00000000" w:rsidRDefault="00000000" w:rsidRPr="00000000" w14:paraId="000000F2">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0F1">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3">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4">
            <w:pPr>
              <w:spacing w:after="0" w:line="300" w:lineRule="auto"/>
              <w:rPr>
                <w:sz w:val="22"/>
                <w:szCs w:val="22"/>
              </w:rPr>
            </w:pPr>
            <w:r w:rsidDel="00000000" w:rsidR="00000000" w:rsidRPr="00000000">
              <w:rPr>
                <w:sz w:val="22"/>
                <w:szCs w:val="22"/>
                <w:rtl w:val="0"/>
              </w:rPr>
              <w:t xml:space="preserve">Publică </w:t>
            </w:r>
          </w:p>
        </w:tc>
      </w:tr>
    </w:tbl>
    <w:p w:rsidR="00000000" w:rsidDel="00000000" w:rsidP="00000000" w:rsidRDefault="00000000" w:rsidRPr="00000000" w14:paraId="000000F5">
      <w:pPr>
        <w:spacing w:after="0" w:line="300" w:lineRule="auto"/>
        <w:rPr>
          <w:sz w:val="22"/>
          <w:szCs w:val="22"/>
        </w:rPr>
      </w:pPr>
      <w:r w:rsidDel="00000000" w:rsidR="00000000" w:rsidRPr="00000000">
        <w:rPr>
          <w:rtl w:val="0"/>
        </w:rPr>
      </w:r>
    </w:p>
    <w:p w:rsidR="00000000" w:rsidDel="00000000" w:rsidP="00000000" w:rsidRDefault="00000000" w:rsidRPr="00000000" w14:paraId="000000F6">
      <w:pPr>
        <w:spacing w:after="80" w:before="240" w:line="300" w:lineRule="auto"/>
        <w:rPr>
          <w:b w:val="1"/>
          <w:bCs w:val="1"/>
          <w:sz w:val="22"/>
          <w:szCs w:val="22"/>
        </w:rPr>
      </w:pPr>
      <w:r w:rsidDel="00000000" w:rsidR="00000000" w:rsidRPr="00000000">
        <w:rPr>
          <w:b w:val="1"/>
          <w:bCs w:val="1"/>
          <w:sz w:val="22"/>
          <w:szCs w:val="22"/>
          <w:rtl w:val="0"/>
        </w:rPr>
        <w:t xml:space="preserve">3.2.3. Zona Prioritară pentru Biodiversitate nr. 3</w:t>
      </w:r>
    </w:p>
    <w:p w:rsidR="00000000" w:rsidDel="00000000" w:rsidP="00000000" w:rsidRDefault="00000000" w:rsidRPr="00000000" w14:paraId="000000F7">
      <w:pPr>
        <w:spacing w:after="80" w:before="240" w:line="300" w:lineRule="auto"/>
        <w:rPr>
          <w:b w:val="1"/>
          <w:bCs w:val="1"/>
          <w:sz w:val="22"/>
          <w:szCs w:val="22"/>
        </w:rPr>
      </w:pPr>
      <w:r w:rsidDel="00000000" w:rsidR="00000000" w:rsidRPr="00000000">
        <w:rPr>
          <w:b w:val="1"/>
          <w:bCs w:val="1"/>
          <w:sz w:val="22"/>
          <w:szCs w:val="22"/>
          <w:rtl w:val="0"/>
        </w:rPr>
        <w:t xml:space="preserve">3.2.3.1. Cod Zona Prioritară pentru Biodiversitate nr. 3</w:t>
      </w:r>
    </w:p>
    <w:p w:rsidR="00000000" w:rsidDel="00000000" w:rsidP="00000000" w:rsidRDefault="00000000" w:rsidRPr="00000000" w14:paraId="000000F8">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ZPB3</w:t>
      </w:r>
    </w:p>
    <w:p w:rsidR="00000000" w:rsidDel="00000000" w:rsidP="00000000" w:rsidRDefault="00000000" w:rsidRPr="00000000" w14:paraId="000000F9">
      <w:pPr>
        <w:spacing w:after="80" w:before="240" w:line="300" w:lineRule="auto"/>
        <w:rPr>
          <w:b w:val="1"/>
          <w:bCs w:val="1"/>
          <w:sz w:val="22"/>
          <w:szCs w:val="22"/>
        </w:rPr>
      </w:pPr>
      <w:r w:rsidDel="00000000" w:rsidR="00000000" w:rsidRPr="00000000">
        <w:rPr>
          <w:b w:val="1"/>
          <w:bCs w:val="1"/>
          <w:sz w:val="22"/>
          <w:szCs w:val="22"/>
          <w:rtl w:val="0"/>
        </w:rPr>
        <w:t xml:space="preserve">3.2.3.2.  Detalii privind Zona Prioritară pentru Biodiversitate nr. 3</w:t>
      </w:r>
    </w:p>
    <w:p w:rsidR="00000000" w:rsidDel="00000000" w:rsidP="00000000" w:rsidRDefault="00000000" w:rsidRPr="00000000" w14:paraId="000000FA">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F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t xml:space="preserve">4,53</w:t>
      </w:r>
      <w:r w:rsidDel="00000000" w:rsidR="00000000" w:rsidRPr="00000000">
        <w:rPr>
          <w:rtl w:val="0"/>
        </w:rPr>
      </w:r>
    </w:p>
    <w:p w:rsidR="00000000" w:rsidDel="00000000" w:rsidP="00000000" w:rsidRDefault="00000000" w:rsidRPr="00000000" w14:paraId="000000FC">
      <w:pPr>
        <w:spacing w:after="0" w:before="160" w:line="300" w:lineRule="auto"/>
        <w:rPr>
          <w:sz w:val="22"/>
          <w:szCs w:val="22"/>
        </w:rPr>
      </w:pPr>
      <w:r w:rsidDel="00000000" w:rsidR="00000000" w:rsidRPr="00000000">
        <w:rPr>
          <w:sz w:val="22"/>
          <w:szCs w:val="22"/>
          <w:rtl w:val="0"/>
        </w:rPr>
        <w:t xml:space="preserve">Documente relevante în raport cu ZPB</w:t>
      </w:r>
    </w:p>
    <w:p w:rsidR="00000000" w:rsidDel="00000000" w:rsidP="00000000" w:rsidRDefault="00000000" w:rsidRPr="00000000" w14:paraId="000000FD">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FE">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Ordinul ministrului mediului, apelor și pădurilor nr. 996/2016 privind aprobarea Planului de management și a Regulamentului siturilor Natura 2000 ROSPA0027 Dealurile Homoroadelor și ROSCI0036 Cheile Vârghișului;</w:t>
      </w:r>
    </w:p>
    <w:p w:rsidR="00000000" w:rsidDel="00000000" w:rsidP="00000000" w:rsidRDefault="00000000" w:rsidRPr="00000000" w14:paraId="000000FF">
      <w:pPr>
        <w:pBdr>
          <w:top w:color="000000" w:space="0" w:sz="6" w:val="single"/>
          <w:left w:color="000000" w:space="0" w:sz="6" w:val="single"/>
          <w:bottom w:color="000000" w:space="0" w:sz="6" w:val="single"/>
          <w:right w:color="000000" w:space="0" w:sz="6" w:val="single"/>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100">
      <w:pPr>
        <w:spacing w:after="0" w:before="160" w:line="300" w:lineRule="auto"/>
        <w:rPr>
          <w:sz w:val="22"/>
          <w:szCs w:val="22"/>
        </w:rPr>
      </w:pPr>
      <w:r w:rsidDel="00000000" w:rsidR="00000000" w:rsidRPr="00000000">
        <w:rPr>
          <w:sz w:val="22"/>
          <w:szCs w:val="22"/>
          <w:rtl w:val="0"/>
        </w:rPr>
        <w:t xml:space="preserve">Informația ecologică</w:t>
      </w:r>
    </w:p>
    <w:tbl>
      <w:tblPr>
        <w:tblStyle w:val="Table10"/>
        <w:tblW w:w="8970.0" w:type="dxa"/>
        <w:jc w:val="left"/>
        <w:tblInd w:w="10.0" w:type="dxa"/>
        <w:tblLayout w:type="fixed"/>
        <w:tblLook w:val="0400"/>
      </w:tblPr>
      <w:tblGrid>
        <w:gridCol w:w="3405"/>
        <w:gridCol w:w="5565"/>
        <w:tblGridChange w:id="0">
          <w:tblGrid>
            <w:gridCol w:w="3405"/>
            <w:gridCol w:w="556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1">
            <w:pPr>
              <w:spacing w:after="120" w:line="300" w:lineRule="auto"/>
              <w:rPr>
                <w:b w:val="1"/>
                <w:bCs w:val="1"/>
                <w:sz w:val="22"/>
                <w:szCs w:val="22"/>
              </w:rPr>
            </w:pPr>
            <w:r w:rsidDel="00000000" w:rsidR="00000000" w:rsidRPr="00000000">
              <w:rPr>
                <w:b w:val="1"/>
                <w:bCs w:val="1"/>
                <w:sz w:val="22"/>
                <w:szCs w:val="22"/>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2">
            <w:pPr>
              <w:spacing w:after="120" w:line="300" w:lineRule="auto"/>
              <w:rPr>
                <w:b w:val="1"/>
                <w:bCs w:val="1"/>
                <w:sz w:val="22"/>
                <w:szCs w:val="22"/>
              </w:rPr>
            </w:pPr>
            <w:r w:rsidDel="00000000" w:rsidR="00000000" w:rsidRPr="00000000">
              <w:rPr>
                <w:b w:val="1"/>
                <w:bCs w:val="1"/>
                <w:sz w:val="22"/>
                <w:szCs w:val="22"/>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3">
            <w:pPr>
              <w:spacing w:after="0" w:line="30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4">
            <w:pPr>
              <w:spacing w:after="0" w:line="300" w:lineRule="auto"/>
              <w:jc w:val="both"/>
              <w:rPr>
                <w:sz w:val="22"/>
                <w:szCs w:val="22"/>
              </w:rPr>
            </w:pPr>
            <w:r w:rsidDel="00000000" w:rsidR="00000000" w:rsidRPr="00000000">
              <w:rPr>
                <w:sz w:val="22"/>
                <w:szCs w:val="22"/>
                <w:rtl w:val="0"/>
              </w:rPr>
              <w:t xml:space="preserve">Ecosisteme de păduri temperate europene, seculare</w:t>
            </w:r>
          </w:p>
        </w:tc>
      </w:tr>
      <w:tr>
        <w:trPr>
          <w:cantSplit w:val="0"/>
          <w:trHeight w:val="65"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5">
            <w:pPr>
              <w:spacing w:after="0" w:line="300" w:lineRule="auto"/>
              <w:rPr>
                <w:sz w:val="22"/>
                <w:szCs w:val="22"/>
              </w:rPr>
            </w:pPr>
            <w:r w:rsidDel="00000000" w:rsidR="00000000" w:rsidRPr="00000000">
              <w:rPr>
                <w:sz w:val="22"/>
                <w:szCs w:val="22"/>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6">
            <w:pPr>
              <w:pBdr>
                <w:top w:space="0" w:sz="0" w:val="nil"/>
                <w:left w:space="0" w:sz="0" w:val="nil"/>
                <w:bottom w:space="0" w:sz="0" w:val="nil"/>
                <w:right w:space="0" w:sz="0" w:val="nil"/>
                <w:between w:space="0" w:sz="0" w:val="nil"/>
              </w:pBdr>
              <w:spacing w:after="0" w:line="300" w:lineRule="auto"/>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107">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A089 Aquila pomarina</w:t>
            </w:r>
          </w:p>
          <w:p w:rsidR="00000000" w:rsidDel="00000000" w:rsidP="00000000" w:rsidRDefault="00000000" w:rsidRPr="00000000" w14:paraId="00000108">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A030 Ciconia nigra</w:t>
            </w:r>
          </w:p>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10A">
            <w:pPr>
              <w:pBdr>
                <w:top w:space="0" w:sz="0" w:val="nil"/>
                <w:left w:space="0" w:sz="0" w:val="nil"/>
                <w:bottom w:space="0" w:sz="0" w:val="nil"/>
                <w:right w:space="0" w:sz="0" w:val="nil"/>
                <w:between w:space="0" w:sz="0" w:val="nil"/>
              </w:pBdr>
              <w:spacing w:after="0" w:line="300" w:lineRule="auto"/>
              <w:rPr>
                <w:i w:val="1"/>
                <w:iCs w:val="1"/>
                <w:sz w:val="22"/>
                <w:szCs w:val="22"/>
              </w:rPr>
            </w:pPr>
            <w:r w:rsidDel="00000000" w:rsidR="00000000" w:rsidRPr="00000000">
              <w:rPr>
                <w:i w:val="1"/>
                <w:iCs w:val="1"/>
                <w:sz w:val="22"/>
                <w:szCs w:val="22"/>
                <w:rtl w:val="0"/>
              </w:rPr>
              <w:t xml:space="preserve">A238 Dendrocopos medius</w:t>
            </w:r>
          </w:p>
          <w:p w:rsidR="00000000" w:rsidDel="00000000" w:rsidP="00000000" w:rsidRDefault="00000000" w:rsidRPr="00000000" w14:paraId="0000010B">
            <w:pPr>
              <w:spacing w:after="0" w:lineRule="auto"/>
              <w:rPr>
                <w:i w:val="1"/>
                <w:iCs w:val="1"/>
                <w:sz w:val="22"/>
                <w:szCs w:val="22"/>
              </w:rPr>
            </w:pPr>
            <w:r w:rsidDel="00000000" w:rsidR="00000000" w:rsidRPr="00000000">
              <w:rPr>
                <w:i w:val="1"/>
                <w:iCs w:val="1"/>
                <w:sz w:val="22"/>
                <w:szCs w:val="22"/>
                <w:rtl w:val="0"/>
              </w:rPr>
              <w:t xml:space="preserve">A220 Strix uralensis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C">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D">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10E">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10F">
            <w:pPr>
              <w:jc w:val="both"/>
              <w:rPr/>
            </w:pPr>
            <w:r w:rsidDel="00000000" w:rsidR="00000000" w:rsidRPr="00000000">
              <w:rPr>
                <w:sz w:val="22"/>
                <w:szCs w:val="22"/>
                <w:rtl w:val="0"/>
              </w:rPr>
              <w:t xml:space="preserve">Desemnarea are la bază valoarea ecologică ridicată a habitatelor și speciilor de interes conservativ asociate ecosistemelor forestiere.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0">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1">
            <w:pPr>
              <w:spacing w:after="0" w:lineRule="auto"/>
              <w:rPr>
                <w:sz w:val="22"/>
                <w:szCs w:val="22"/>
              </w:rPr>
            </w:pPr>
            <w:r w:rsidDel="00000000" w:rsidR="00000000" w:rsidRPr="00000000">
              <w:rPr>
                <w:sz w:val="22"/>
                <w:szCs w:val="22"/>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2">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3">
            <w:pPr>
              <w:jc w:val="both"/>
              <w:rPr>
                <w:sz w:val="22"/>
                <w:szCs w:val="22"/>
              </w:rPr>
            </w:pPr>
            <w:r w:rsidDel="00000000" w:rsidR="00000000" w:rsidRPr="00000000">
              <w:rPr>
                <w:b w:val="1"/>
                <w:bCs w:val="1"/>
                <w:sz w:val="22"/>
                <w:szCs w:val="22"/>
                <w:rtl w:val="0"/>
              </w:rPr>
              <w:t xml:space="preserve">Obiective și măsuri în regim de management activ pentru habitatele forestiere </w:t>
            </w:r>
            <w:r w:rsidDel="00000000" w:rsidR="00000000" w:rsidRPr="00000000">
              <w:rPr>
                <w:rtl w:val="0"/>
              </w:rPr>
            </w:r>
          </w:p>
          <w:p w:rsidR="00000000" w:rsidDel="00000000" w:rsidP="00000000" w:rsidRDefault="00000000" w:rsidRPr="00000000" w14:paraId="00000114">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115">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16">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117">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118">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119">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11A">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11B">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11C">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11D">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11E">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1F">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20">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21">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22">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22">
            <w:pPr>
              <w:jc w:val="both"/>
              <w:rPr>
                <w:sz w:val="22"/>
                <w:szCs w:val="22"/>
              </w:rPr>
            </w:pPr>
            <w:r w:rsidDel="00000000" w:rsidR="00000000" w:rsidRPr="00000000">
              <w:rPr>
                <w:sz w:val="22"/>
                <w:szCs w:val="22"/>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123">
            <w:pPr>
              <w:jc w:val="both"/>
              <w:rPr>
                <w:sz w:val="22"/>
                <w:szCs w:val="22"/>
              </w:rPr>
            </w:pPr>
            <w:r w:rsidDel="00000000" w:rsidR="00000000" w:rsidRPr="00000000">
              <w:rPr>
                <w:sz w:val="22"/>
                <w:szCs w:val="22"/>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24">
            <w:pPr>
              <w:jc w:val="both"/>
              <w:rPr>
                <w:sz w:val="22"/>
                <w:szCs w:val="22"/>
              </w:rPr>
            </w:pPr>
            <w:r w:rsidDel="00000000" w:rsidR="00000000" w:rsidRPr="00000000">
              <w:rPr>
                <w:sz w:val="22"/>
                <w:szCs w:val="22"/>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25">
            <w:pPr>
              <w:jc w:val="both"/>
              <w:rPr>
                <w:sz w:val="22"/>
                <w:szCs w:val="22"/>
              </w:rPr>
            </w:pPr>
            <w:r w:rsidDel="00000000" w:rsidR="00000000" w:rsidRPr="00000000">
              <w:rPr>
                <w:sz w:val="22"/>
                <w:szCs w:val="22"/>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26">
            <w:pPr>
              <w:jc w:val="both"/>
              <w:rPr>
                <w:sz w:val="22"/>
                <w:szCs w:val="22"/>
              </w:rPr>
            </w:pPr>
            <w:r w:rsidDel="00000000" w:rsidR="00000000" w:rsidRPr="00000000">
              <w:rPr>
                <w:sz w:val="22"/>
                <w:szCs w:val="22"/>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27">
            <w:pPr>
              <w:jc w:val="both"/>
              <w:rPr>
                <w:sz w:val="22"/>
                <w:szCs w:val="22"/>
              </w:rPr>
            </w:pPr>
            <w:r w:rsidDel="00000000" w:rsidR="00000000" w:rsidRPr="00000000">
              <w:rPr>
                <w:sz w:val="22"/>
                <w:szCs w:val="22"/>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28">
            <w:pPr>
              <w:jc w:val="both"/>
              <w:rPr>
                <w:sz w:val="22"/>
                <w:szCs w:val="22"/>
              </w:rPr>
            </w:pPr>
            <w:r w:rsidDel="00000000" w:rsidR="00000000" w:rsidRPr="00000000">
              <w:rPr>
                <w:sz w:val="22"/>
                <w:szCs w:val="22"/>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29">
            <w:pPr>
              <w:jc w:val="both"/>
              <w:rPr>
                <w:sz w:val="22"/>
                <w:szCs w:val="22"/>
              </w:rPr>
            </w:pPr>
            <w:r w:rsidDel="00000000" w:rsidR="00000000" w:rsidRPr="00000000">
              <w:rPr>
                <w:sz w:val="22"/>
                <w:szCs w:val="22"/>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12A">
            <w:pPr>
              <w:jc w:val="both"/>
              <w:rPr>
                <w:sz w:val="22"/>
                <w:szCs w:val="22"/>
              </w:rPr>
            </w:pPr>
            <w:r w:rsidDel="00000000" w:rsidR="00000000" w:rsidRPr="00000000">
              <w:rPr>
                <w:sz w:val="22"/>
                <w:szCs w:val="22"/>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2B">
            <w:pPr>
              <w:jc w:val="both"/>
              <w:rPr>
                <w:sz w:val="22"/>
                <w:szCs w:val="22"/>
              </w:rPr>
            </w:pPr>
            <w:r w:rsidDel="00000000" w:rsidR="00000000" w:rsidRPr="00000000">
              <w:rPr>
                <w:sz w:val="22"/>
                <w:szCs w:val="22"/>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12C">
            <w:pPr>
              <w:jc w:val="both"/>
              <w:rPr>
                <w:sz w:val="22"/>
                <w:szCs w:val="22"/>
              </w:rPr>
            </w:pPr>
            <w:r w:rsidDel="00000000" w:rsidR="00000000" w:rsidRPr="00000000">
              <w:rPr>
                <w:sz w:val="22"/>
                <w:szCs w:val="22"/>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12D">
            <w:pPr>
              <w:jc w:val="both"/>
              <w:rPr>
                <w:sz w:val="22"/>
                <w:szCs w:val="22"/>
              </w:rPr>
            </w:pPr>
            <w:r w:rsidDel="00000000" w:rsidR="00000000" w:rsidRPr="00000000">
              <w:rPr>
                <w:sz w:val="22"/>
                <w:szCs w:val="22"/>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2E">
            <w:pPr>
              <w:jc w:val="both"/>
              <w:rPr>
                <w:sz w:val="22"/>
                <w:szCs w:val="22"/>
              </w:rPr>
            </w:pPr>
            <w:r w:rsidDel="00000000" w:rsidR="00000000" w:rsidRPr="00000000">
              <w:rPr>
                <w:sz w:val="22"/>
                <w:szCs w:val="22"/>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2F">
            <w:pPr>
              <w:spacing w:after="0" w:line="240" w:lineRule="auto"/>
              <w:jc w:val="both"/>
              <w:rPr>
                <w:sz w:val="22"/>
                <w:szCs w:val="22"/>
              </w:rPr>
            </w:pPr>
            <w:r w:rsidDel="00000000" w:rsidR="00000000" w:rsidRPr="00000000">
              <w:rPr>
                <w:rtl w:val="0"/>
              </w:rPr>
            </w:r>
          </w:p>
          <w:p w:rsidR="00000000" w:rsidDel="00000000" w:rsidP="00000000" w:rsidRDefault="00000000" w:rsidRPr="00000000" w14:paraId="0000012E">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0">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1">
            <w:pPr>
              <w:spacing w:after="0" w:line="300" w:lineRule="auto"/>
              <w:rPr>
                <w:sz w:val="22"/>
                <w:szCs w:val="22"/>
              </w:rPr>
            </w:pPr>
            <w:r w:rsidDel="00000000" w:rsidR="00000000" w:rsidRPr="00000000">
              <w:rPr>
                <w:sz w:val="22"/>
                <w:szCs w:val="22"/>
                <w:rtl w:val="0"/>
              </w:rPr>
              <w:t xml:space="preserve">Publică</w:t>
            </w:r>
          </w:p>
        </w:tc>
      </w:tr>
    </w:tbl>
    <w:p w:rsidR="00000000" w:rsidDel="00000000" w:rsidP="00000000" w:rsidRDefault="00000000" w:rsidRPr="00000000" w14:paraId="00000132">
      <w:pPr>
        <w:spacing w:after="0" w:line="300" w:lineRule="auto"/>
        <w:rPr>
          <w:sz w:val="22"/>
          <w:szCs w:val="22"/>
        </w:rPr>
      </w:pPr>
      <w:r w:rsidDel="00000000" w:rsidR="00000000" w:rsidRPr="00000000">
        <w:rPr>
          <w:rtl w:val="0"/>
        </w:rPr>
      </w:r>
    </w:p>
    <w:p w:rsidR="00000000" w:rsidDel="00000000" w:rsidP="00000000" w:rsidRDefault="00000000" w:rsidRPr="00000000" w14:paraId="00000133">
      <w:pPr>
        <w:spacing w:after="80" w:before="240" w:line="300" w:lineRule="auto"/>
        <w:jc w:val="center"/>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13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Munteanu, D. (2009).  Păsări rare, vulnerabile şi periclitate în România [Rare, vulnerable and endangered birds in Romania]. Cluj-Napoca, Ed Alma Mater.</w:t>
      </w:r>
    </w:p>
    <w:p w:rsidR="00000000" w:rsidDel="00000000" w:rsidP="00000000" w:rsidRDefault="00000000" w:rsidRPr="00000000" w14:paraId="00000135">
      <w:pPr>
        <w:spacing w:after="120" w:before="480" w:line="300" w:lineRule="auto"/>
        <w:jc w:val="center"/>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136">
      <w:pPr>
        <w:spacing w:after="0" w:line="300" w:lineRule="auto"/>
        <w:rPr>
          <w:sz w:val="22"/>
          <w:szCs w:val="22"/>
        </w:rPr>
      </w:pPr>
      <w:r w:rsidDel="00000000" w:rsidR="00000000" w:rsidRPr="00000000">
        <w:rPr>
          <w:sz w:val="22"/>
          <w:szCs w:val="22"/>
          <w:rtl w:val="0"/>
        </w:rPr>
        <w:t xml:space="preserve">Detalii privind consultările publice realizate:</w:t>
      </w:r>
    </w:p>
    <w:p w:rsidR="00000000" w:rsidDel="00000000" w:rsidP="00000000" w:rsidRDefault="00000000" w:rsidRPr="00000000" w14:paraId="00000137">
      <w:pPr>
        <w:pBdr>
          <w:top w:color="000000" w:space="0" w:sz="6" w:val="single"/>
          <w:left w:color="000000" w:space="0" w:sz="6" w:val="single"/>
          <w:bottom w:color="000000" w:space="0" w:sz="6" w:val="single"/>
          <w:right w:color="000000" w:space="0" w:sz="6" w:val="single"/>
        </w:pBdr>
        <w:spacing w:after="240" w:before="240" w:line="300" w:lineRule="auto"/>
        <w:jc w:val="both"/>
        <w:rPr>
          <w:sz w:val="22"/>
          <w:szCs w:val="22"/>
        </w:rPr>
      </w:pPr>
      <w:r w:rsidDel="00000000" w:rsidR="00000000" w:rsidRPr="00000000">
        <w:rPr>
          <w:sz w:val="22"/>
          <w:szCs w:val="22"/>
          <w:rtl w:val="0"/>
        </w:rPr>
        <w:t xml:space="preserve">Consultările publice  au fost realizate la: 18 iunie 2025 – online, jud. Harghita;  Ulterior, în cadrul procesului de consultare extins la nivel național, au avut loc consultări suplimentare online în data de 11 decembrie 2025 cu participarea factorilor interesați relevanți din județul Brașov, în 19 ianuarie 2026, cu participarea factorilor interesați relevanți din județul Harghita și în data de 26 ianuarie 2026, cu participarea factorilor interesați relevanți din județul Mureș. De asemenea, în perioada 6-18 februarie 2026 au avut loc consultări publice la Prefectura Brașov iar în perioada 26-27 martie 2026 au avut loc consultări la Prefectura Harghita.</w:t>
      </w:r>
    </w:p>
    <w:p w:rsidR="00000000" w:rsidDel="00000000" w:rsidP="00000000" w:rsidRDefault="00000000" w:rsidRPr="00000000" w14:paraId="00000138">
      <w:pPr>
        <w:spacing w:after="120" w:before="480" w:line="300" w:lineRule="auto"/>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139">
      <w:pPr>
        <w:spacing w:after="240" w:before="240" w:line="300" w:lineRule="auto"/>
        <w:jc w:val="both"/>
        <w:rPr>
          <w:sz w:val="22"/>
          <w:szCs w:val="22"/>
        </w:rPr>
      </w:pPr>
      <w:r w:rsidDel="00000000" w:rsidR="00000000" w:rsidRPr="00000000">
        <w:rPr>
          <w:sz w:val="22"/>
          <w:szCs w:val="22"/>
          <w:rtl w:val="0"/>
        </w:rPr>
        <w:t xml:space="preserve">Limitele Zonelor Prioritare pentru Biodiversitate sunt disponibile în format digital pe website-ul MMAP, accesând link-ul: </w:t>
      </w:r>
      <w:hyperlink r:id="rId7">
        <w:r w:rsidDel="00000000" w:rsidR="00000000" w:rsidRPr="00000000">
          <w:rPr>
            <w:sz w:val="22"/>
            <w:szCs w:val="22"/>
            <w:rtl w:val="0"/>
          </w:rPr>
          <w:t xml:space="preserve"> </w:t>
        </w:r>
      </w:hyperlink>
      <w:r w:rsidDel="00000000" w:rsidR="00000000" w:rsidRPr="00000000">
        <w:rPr>
          <w:rtl w:val="0"/>
        </w:rPr>
        <w:t xml:space="preserve"> </w:t>
      </w:r>
      <w:hyperlink r:id="rId8">
        <w:r w:rsidDel="00000000" w:rsidR="00000000" w:rsidRPr="00000000">
          <w:rPr>
            <w:color w:val="0000ff"/>
            <w:u w:val="single"/>
            <w:rtl w:val="0"/>
          </w:rPr>
          <w:t xml:space="preserve">https://mmediu.ro/domenii/mediu/arii-naturale-protejate/zpb-pnrr-i-3/</w:t>
        </w:r>
      </w:hyperlink>
      <w:r w:rsidDel="00000000" w:rsidR="00000000" w:rsidRPr="00000000">
        <w:rPr>
          <w:rtl w:val="0"/>
        </w:rPr>
        <w:t xml:space="preserve"> </w:t>
      </w: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tblPr>
      <w:tblStyleRowBandSize w:val="1"/>
      <w:tblStyleColBandSize w:val="1"/>
      <w:tblCellMar>
        <w:top w:w="0.0" w:type="dxa"/>
        <w:left w:w="10.0" w:type="dxa"/>
        <w:bottom w:w="0.0" w:type="dxa"/>
        <w:right w:w="10.0" w:type="dxa"/>
      </w:tblCellMar>
    </w:tblPr>
  </w:style>
  <w:style w:type="table" w:styleId="Table10">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 Id="rId8"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1sncf1MBiMbxBgWOpxl7vXOMNs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yDmgubHRraXYxMnAzb2lxOAByITFaMjNfb2NaVVdJQnBiRVZBazhhZ0w5ZXZQWjVaVUwye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